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7A86F">
      <w:pPr>
        <w:adjustRightInd/>
        <w:snapToGrid/>
        <w:spacing w:line="360" w:lineRule="auto"/>
        <w:ind w:firstLine="0" w:firstLineChars="0"/>
        <w:jc w:val="center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kern w:val="0"/>
          <w:sz w:val="36"/>
          <w:szCs w:val="36"/>
          <w:lang w:val="en-US" w:eastAsia="zh-CN"/>
        </w:rPr>
        <w:t>CTMS系统升级（2期）项目采购需求</w:t>
      </w:r>
    </w:p>
    <w:p w14:paraId="3EE8DD19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为制定更加全面、科学、符合医院临床研究管理实际需要的采购需求，并做好招标控制价的核定，现面向社会开展市场调研工作。</w:t>
      </w:r>
      <w:bookmarkStart w:id="0" w:name="_GoBack"/>
      <w:bookmarkEnd w:id="0"/>
    </w:p>
    <w:p w14:paraId="15D9BB00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本项目为医院现有临研信息化体系的二期软件建设，主要包括临研一体化二期软件升级、实施及配套服务。本项目需满足的基本需求包括：</w:t>
      </w:r>
    </w:p>
    <w:p w14:paraId="7C681F75">
      <w:pPr>
        <w:pStyle w:val="3"/>
        <w:bidi w:val="0"/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采购及服务范围</w:t>
      </w:r>
    </w:p>
    <w:p w14:paraId="79130204">
      <w:pPr>
        <w:pStyle w:val="97"/>
        <w:numPr>
          <w:ilvl w:val="0"/>
          <w:numId w:val="12"/>
        </w:numPr>
        <w:spacing w:line="360" w:lineRule="auto"/>
        <w:ind w:left="200" w:leftChars="0" w:firstLine="64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采购临研一体化二期软件 1 套，用于完善临床研究项目管理、立项伦理、试验执行与质量控制等业务能力；</w:t>
      </w:r>
    </w:p>
    <w:p w14:paraId="59C59BC5">
      <w:pPr>
        <w:pStyle w:val="97"/>
        <w:numPr>
          <w:ilvl w:val="0"/>
          <w:numId w:val="12"/>
        </w:numPr>
        <w:spacing w:line="360" w:lineRule="auto"/>
        <w:ind w:left="200" w:leftChars="0" w:firstLine="64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服务范围包括软件部署、参数配置、功能适配、系统联调、测试、上线支持、技术培训、文档交付及合同约定期限内的运行维护；</w:t>
      </w:r>
    </w:p>
    <w:p w14:paraId="159C21CD">
      <w:pPr>
        <w:pStyle w:val="97"/>
        <w:numPr>
          <w:ilvl w:val="0"/>
          <w:numId w:val="12"/>
        </w:numPr>
        <w:spacing w:line="360" w:lineRule="auto"/>
        <w:ind w:left="200" w:leftChars="0" w:firstLine="64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系统部署所需的服务器、存储、网络、终端及安全环境应满足软件稳定运行要求，具体资源配置结合用户规模、并发量、数据量和部署架构在实施前确认；</w:t>
      </w:r>
    </w:p>
    <w:p w14:paraId="18B28F80">
      <w:pPr>
        <w:pStyle w:val="97"/>
        <w:numPr>
          <w:ilvl w:val="0"/>
          <w:numId w:val="12"/>
        </w:numPr>
        <w:spacing w:line="360" w:lineRule="auto"/>
        <w:ind w:left="200" w:leftChars="0" w:firstLine="64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涉及医院现有临研系统之间的数据协同，应在双方确认的数据范围和接口规范内完成；如需对接医院其他系统或第三方系统，接口范围、配合条件及费用另行确认；</w:t>
      </w:r>
    </w:p>
    <w:p w14:paraId="6C66F353">
      <w:pPr>
        <w:pStyle w:val="97"/>
        <w:numPr>
          <w:ilvl w:val="0"/>
          <w:numId w:val="12"/>
        </w:numPr>
        <w:spacing w:line="360" w:lineRule="auto"/>
        <w:ind w:left="200" w:leftChars="0" w:firstLine="64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供应商应结合医院现有系统和本期确认需求完成实施，充分复用现有软件基础能力，避免重复建设。</w:t>
      </w:r>
    </w:p>
    <w:p w14:paraId="3B06FE6B">
      <w:pPr>
        <w:pStyle w:val="97"/>
        <w:numPr>
          <w:ilvl w:val="0"/>
          <w:numId w:val="0"/>
        </w:numPr>
        <w:spacing w:line="360" w:lineRule="auto"/>
        <w:ind w:left="840" w:left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311AC6A">
      <w:pPr>
        <w:pStyle w:val="3"/>
        <w:bidi w:val="0"/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软件功能要求</w:t>
      </w:r>
    </w:p>
    <w:p w14:paraId="3D7E357C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客户端基础配置：系统应支持医院现有主流浏览器及办公终端访问；</w:t>
      </w:r>
    </w:p>
    <w:p w14:paraId="53934234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临研一体化总体能力：在医院现有系统基础上开展二期升级，支持统一用户、角色权限、项目主数据和业务留痕管理，保障立项、伦理、CTMS、患者管理、样本等相关业务协同；</w:t>
      </w:r>
    </w:p>
    <w:p w14:paraId="4FA1EEC6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安全性事件管理：支持安全性事件分类、审查流程、筛选与导出优化；</w:t>
      </w:r>
    </w:p>
    <w:p w14:paraId="04080B40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立项管理优化：支持审查列表筛选、排序和导出，补充药品注册分类等项目字段；支持拒绝或作废后的再次提交、立项变更申请、审批过程留痕及相关信息同步；</w:t>
      </w:r>
    </w:p>
    <w:p w14:paraId="79C4705A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伦理审查优化：支持 PD 分类及备案处理、审查流程回退、主审委员意见查看权限、备案审查类型扩展、修正案项目信息变更与留痕，以及科研基金项目等审查场景；</w:t>
      </w:r>
    </w:p>
    <w:p w14:paraId="7D188E68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合同及批件管理：支持合同审查撤回后重新发起，支持批件生成、上传、下发、下载状态区分和查询，并优化批件文件输出样式；</w:t>
      </w:r>
    </w:p>
    <w:p w14:paraId="0A32AC5C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统计、提醒与文档管理：支持按审查类型和时间范围统计导出；支持批件临期或过期、长期未审批等提醒及站内信批量已读；支持文档分类、检索和关联使用等页面与交互优化；</w:t>
      </w:r>
    </w:p>
    <w:p w14:paraId="1CD866BB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CTMS 及会议管理：支持关中心申请审批流、必要的项目财务与报销统计优化，以及立项会议、伦理会议中投票结果录入状态的直观区分；</w:t>
      </w:r>
    </w:p>
    <w:p w14:paraId="698AAB13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患者及病房管理：优化病房管理，扩展预约适用范围，完善护理次数录入与维护、护士执行确认、工作量统计及报表导出功能；</w:t>
      </w:r>
    </w:p>
    <w:p w14:paraId="248E1A64">
      <w:pPr>
        <w:pStyle w:val="97"/>
        <w:numPr>
          <w:ilvl w:val="0"/>
          <w:numId w:val="13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生物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样本与质控协同：支持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生物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样本入库、出库、位置及权限管理，支持与项目、受试者信息关联；</w:t>
      </w:r>
    </w:p>
    <w:p w14:paraId="77E74E16">
      <w:pPr>
        <w:pStyle w:val="97"/>
        <w:numPr>
          <w:ilvl w:val="0"/>
          <w:numId w:val="0"/>
        </w:numPr>
        <w:spacing w:line="360" w:lineRule="auto"/>
        <w:ind w:left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9FA6E9E">
      <w:pPr>
        <w:pStyle w:val="3"/>
        <w:bidi w:val="0"/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软件实施、升级与维护</w:t>
      </w:r>
    </w:p>
    <w:p w14:paraId="15746B4D">
      <w:pPr>
        <w:pStyle w:val="97"/>
        <w:numPr>
          <w:ilvl w:val="0"/>
          <w:numId w:val="14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供应商应在实施前完成医院现有环境调研，形成经双方确认的部署方案、实施计划、配置清单、接口清单、测试方案和上线切换方案；</w:t>
      </w:r>
    </w:p>
    <w:p w14:paraId="646C8A6F">
      <w:pPr>
        <w:pStyle w:val="97"/>
        <w:numPr>
          <w:ilvl w:val="0"/>
          <w:numId w:val="14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软件应在经双方确认的硬件及网络安全环境中完成部署和调试；如经评估需要新增或扩容资源，供应商应提出书面配置建议，由医院结合整体信息化资源统筹确认；</w:t>
      </w:r>
    </w:p>
    <w:p w14:paraId="19F4D275">
      <w:pPr>
        <w:pStyle w:val="97"/>
        <w:numPr>
          <w:ilvl w:val="0"/>
          <w:numId w:val="14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供应商应配合完成需求确认、系统配置、功能测试、用户验收、问题整改和上线保障，并提交安装部署、配置说明、用户操作、管理员维护及测试验收等文档；</w:t>
      </w:r>
    </w:p>
    <w:p w14:paraId="62E6614D">
      <w:pPr>
        <w:pStyle w:val="97"/>
        <w:numPr>
          <w:ilvl w:val="0"/>
          <w:numId w:val="14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对软件缺陷应免费修复；对合同约定范围内的功能提供维护、升级和必要调整服务。新增功能、重大流程变化或新增第三方接口不视为缺陷修复，须另行评估确认；</w:t>
      </w:r>
    </w:p>
    <w:p w14:paraId="38AF853D">
      <w:pPr>
        <w:pStyle w:val="97"/>
        <w:numPr>
          <w:ilvl w:val="0"/>
          <w:numId w:val="14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系统故障应按合同或服务级别约定及时响应和处理；无法远程解决时，应根据故障影响程度安排现场或专项技术支持，并形成问题处理记录；</w:t>
      </w:r>
    </w:p>
    <w:p w14:paraId="0B94DBDF">
      <w:pPr>
        <w:pStyle w:val="97"/>
        <w:numPr>
          <w:ilvl w:val="0"/>
          <w:numId w:val="14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验收应以双方确认的需求范围、实施方案和测试用例为依据，至少覆盖功能、权限、流程、数据准确性、接口联调、安全控制、审计追踪、备份恢复及用户培训等内容。</w:t>
      </w:r>
    </w:p>
    <w:p w14:paraId="32034BE7">
      <w:pPr>
        <w:pStyle w:val="97"/>
        <w:numPr>
          <w:ilvl w:val="0"/>
          <w:numId w:val="0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82D8324">
      <w:pPr>
        <w:pStyle w:val="3"/>
        <w:bidi w:val="0"/>
        <w:spacing w:line="360" w:lineRule="auto"/>
        <w:ind w:left="0" w:leftChars="0"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安全管理</w:t>
      </w:r>
    </w:p>
    <w:p w14:paraId="1BF5D0B6">
      <w:pPr>
        <w:pStyle w:val="97"/>
        <w:numPr>
          <w:ilvl w:val="0"/>
          <w:numId w:val="15"/>
        </w:numPr>
        <w:spacing w:line="360" w:lineRule="auto"/>
        <w:ind w:left="0" w:leftChars="0" w:firstLine="640" w:firstLineChars="20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系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统应配合医院信息安全管理制度，建立覆盖身份认证、角色授权、最小权限、账号停用、访问控制和会话安全的管理机制；</w:t>
      </w:r>
    </w:p>
    <w:p w14:paraId="57FCC031">
      <w:pPr>
        <w:pStyle w:val="97"/>
        <w:numPr>
          <w:ilvl w:val="0"/>
          <w:numId w:val="15"/>
        </w:numPr>
        <w:spacing w:line="360" w:lineRule="auto"/>
        <w:ind w:left="0" w:leftChars="0" w:firstLine="640" w:firstLineChars="20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临床研究项目、受试者及研究数据应按授权范围访问，并采取必要的传输和存储保护措施，防止未授权访问、泄露、篡改或丢失；</w:t>
      </w:r>
    </w:p>
    <w:p w14:paraId="29BE7C01">
      <w:pPr>
        <w:pStyle w:val="97"/>
        <w:numPr>
          <w:ilvl w:val="0"/>
          <w:numId w:val="15"/>
        </w:numPr>
        <w:spacing w:line="360" w:lineRule="auto"/>
        <w:ind w:left="0" w:leftChars="0" w:firstLine="640" w:firstLineChars="20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系统应记录关键操作的操作人、操作时间、操作内容及变更前后信息，审计记录应可查询、可追溯，且普通用户不得擅自修改或删除；</w:t>
      </w:r>
    </w:p>
    <w:p w14:paraId="1CBC828E">
      <w:pPr>
        <w:pStyle w:val="97"/>
        <w:numPr>
          <w:ilvl w:val="0"/>
          <w:numId w:val="15"/>
        </w:numPr>
        <w:spacing w:line="360" w:lineRule="auto"/>
        <w:ind w:left="0" w:leftChars="0" w:firstLine="640" w:firstLineChars="20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供应商应提供软件安装程序或部署包、安装说明、系统配置说明以及数据备份与恢复方案，并配合医院开展备份恢复验证；</w:t>
      </w:r>
    </w:p>
    <w:p w14:paraId="27F4EC80">
      <w:pPr>
        <w:pStyle w:val="97"/>
        <w:numPr>
          <w:ilvl w:val="0"/>
          <w:numId w:val="15"/>
        </w:numPr>
        <w:spacing w:line="360" w:lineRule="auto"/>
        <w:ind w:left="0" w:leftChars="0" w:firstLine="640" w:firstLineChars="20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未经医院书面授权，供应商不得将医院数据用于本项目实施和运维以外的目的，不得擅自复制、转移或向第三方披露。</w:t>
      </w:r>
    </w:p>
    <w:p w14:paraId="3CA032EF">
      <w:pPr>
        <w:pStyle w:val="97"/>
        <w:numPr>
          <w:ilvl w:val="0"/>
          <w:numId w:val="0"/>
        </w:numPr>
        <w:spacing w:line="360" w:lineRule="auto"/>
        <w:ind w:leftChars="20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867B645">
      <w:pPr>
        <w:pStyle w:val="3"/>
        <w:bidi w:val="0"/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技术培训</w:t>
      </w:r>
    </w:p>
    <w:p w14:paraId="1F278899">
      <w:pPr>
        <w:pStyle w:val="97"/>
        <w:numPr>
          <w:ilvl w:val="0"/>
          <w:numId w:val="16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免费提供覆盖业务用户、项目管理员及信息科技术人员的分角色培训，内容包括临研一体化二期功能、权限配置、日常运维、数据备份及常见问题处理；</w:t>
      </w:r>
    </w:p>
    <w:p w14:paraId="38732555">
      <w:pPr>
        <w:pStyle w:val="97"/>
        <w:numPr>
          <w:ilvl w:val="0"/>
          <w:numId w:val="16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提供中文用户手册、管理员手册、部署与维护说明、培训材料及必要的操作演示资料，文档内容应与最终交付版本一致；</w:t>
      </w:r>
    </w:p>
    <w:p w14:paraId="46B2992F">
      <w:pPr>
        <w:pStyle w:val="97"/>
        <w:numPr>
          <w:ilvl w:val="0"/>
          <w:numId w:val="16"/>
        </w:numPr>
        <w:spacing w:line="360" w:lineRule="auto"/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根据项目上线和实际使用情况提供操作辅导及答疑，确保相关人员能够完成日常业务操作、项目配置和基础管理。</w:t>
      </w:r>
    </w:p>
    <w:p w14:paraId="5CE4FB0C">
      <w:pPr>
        <w:pStyle w:val="97"/>
        <w:numPr>
          <w:ilvl w:val="0"/>
          <w:numId w:val="0"/>
        </w:numPr>
        <w:spacing w:line="360" w:lineRule="auto"/>
        <w:ind w:left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C520F1D">
      <w:pPr>
        <w:pStyle w:val="3"/>
        <w:bidi w:val="0"/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定期巡访</w:t>
      </w:r>
    </w:p>
    <w:p w14:paraId="242A9CFE">
      <w:pPr>
        <w:pStyle w:val="97"/>
        <w:numPr>
          <w:ilvl w:val="0"/>
          <w:numId w:val="17"/>
        </w:numPr>
        <w:spacing w:line="360" w:lineRule="auto"/>
        <w:ind w:left="0" w:leftChars="0" w:firstLine="640" w:firstLineChars="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在合同约定的服务期内，供应商应定期了解系统运行、用户使用和待解决问题情况，并结合医院安排开展远程或现场巡访；</w:t>
      </w:r>
    </w:p>
    <w:p w14:paraId="407A1B86">
      <w:pPr>
        <w:pStyle w:val="97"/>
        <w:numPr>
          <w:ilvl w:val="0"/>
          <w:numId w:val="17"/>
        </w:numPr>
        <w:spacing w:line="360" w:lineRule="auto"/>
        <w:ind w:left="0" w:leftChars="0" w:firstLine="640" w:firstLineChars="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对巡访或运维中发现的异常、缺陷和风险建立记录，明确问题等级、处理措施、责任人、计划完成时间和关闭结果；</w:t>
      </w:r>
    </w:p>
    <w:p w14:paraId="3C723A9E">
      <w:pPr>
        <w:pStyle w:val="97"/>
        <w:numPr>
          <w:ilvl w:val="0"/>
          <w:numId w:val="17"/>
        </w:numPr>
        <w:spacing w:line="360" w:lineRule="auto"/>
        <w:ind w:left="0" w:leftChars="0" w:firstLine="640" w:firstLineChars="0"/>
        <w:contextualSpacing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按照经医院确认的维护方案，定期协助开展运行检查、日志检查、数据备份核验和必要的系统优化，保障系统持续稳定运行。</w:t>
      </w:r>
    </w:p>
    <w:p w14:paraId="2A5559F5">
      <w:pPr>
        <w:spacing w:line="360" w:lineRule="auto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071053"/>
    <w:multiLevelType w:val="multilevel"/>
    <w:tmpl w:val="AF07105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14"/>
      <w:lvlText w:val="%1.%2."/>
      <w:lvlJc w:val="left"/>
      <w:pPr>
        <w:ind w:left="850" w:hanging="453"/>
      </w:p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>
    <w:nsid w:val="B2637A3F"/>
    <w:multiLevelType w:val="singleLevel"/>
    <w:tmpl w:val="B2637A3F"/>
    <w:lvl w:ilvl="0" w:tentative="0">
      <w:start w:val="1"/>
      <w:numFmt w:val="bullet"/>
      <w:pStyle w:val="40"/>
      <w:suff w:val="space"/>
      <w:lvlText w:val="■"/>
      <w:lvlJc w:val="left"/>
      <w:pPr>
        <w:tabs>
          <w:tab w:val="left" w:pos="420"/>
        </w:tabs>
        <w:ind w:left="420" w:hanging="420"/>
      </w:pPr>
    </w:lvl>
  </w:abstractNum>
  <w:abstractNum w:abstractNumId="2">
    <w:nsid w:val="C5BEFFDE"/>
    <w:multiLevelType w:val="singleLevel"/>
    <w:tmpl w:val="C5BEFFDE"/>
    <w:lvl w:ilvl="0" w:tentative="0">
      <w:start w:val="1"/>
      <w:numFmt w:val="decimal"/>
      <w:suff w:val="nothing"/>
      <w:lvlText w:val="%1）"/>
      <w:lvlJc w:val="left"/>
    </w:lvl>
  </w:abstractNum>
  <w:abstractNum w:abstractNumId="3">
    <w:nsid w:val="D14CACD2"/>
    <w:multiLevelType w:val="singleLevel"/>
    <w:tmpl w:val="D14CACD2"/>
    <w:lvl w:ilvl="0" w:tentative="0">
      <w:start w:val="1"/>
      <w:numFmt w:val="bullet"/>
      <w:pStyle w:val="45"/>
      <w:lvlText w:val="∙"/>
      <w:lvlJc w:val="left"/>
      <w:pPr>
        <w:ind w:left="420" w:hanging="420"/>
      </w:pPr>
    </w:lvl>
  </w:abstractNum>
  <w:abstractNum w:abstractNumId="4">
    <w:nsid w:val="E33C71B6"/>
    <w:multiLevelType w:val="multilevel"/>
    <w:tmpl w:val="E33C71B6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420"/>
        </w:tabs>
        <w:ind w:left="0" w:firstLine="0"/>
      </w:pPr>
      <w:rPr>
        <w:rFonts w:hint="eastAsia" w:ascii="方正仿宋_GB2312" w:hAnsi="方正仿宋_GB2312" w:eastAsia="方正仿宋_GB2312" w:cs="方正仿宋_GB2312"/>
        <w:sz w:val="32"/>
        <w:szCs w:val="32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42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420"/>
        </w:tabs>
        <w:ind w:left="0" w:firstLine="0"/>
      </w:pPr>
      <w:rPr>
        <w:rFonts w:hint="eastAsia" w:ascii="黑体" w:hAnsi="黑体" w:eastAsia="黑体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tabs>
          <w:tab w:val="left" w:pos="420"/>
        </w:tabs>
        <w:ind w:left="0" w:firstLine="0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7"/>
      <w:suff w:val="space"/>
      <w:lvlText w:val="%5"/>
      <w:lvlJc w:val="left"/>
      <w:pPr>
        <w:ind w:left="0" w:firstLine="0"/>
      </w:pPr>
      <w:rPr>
        <w:rFonts w:hint="eastAsia" w:ascii="黑体" w:hAnsi="黑体" w:eastAsia="黑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tabs>
          <w:tab w:val="left" w:pos="420"/>
        </w:tabs>
        <w:ind w:left="0" w:firstLine="0"/>
      </w:pPr>
      <w:rPr>
        <w:rFonts w:hint="eastAsia" w:ascii="黑体" w:hAnsi="黑体" w:eastAsia="黑体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tabs>
          <w:tab w:val="left" w:pos="420"/>
        </w:tabs>
        <w:ind w:left="0" w:firstLine="0"/>
      </w:pPr>
      <w:rPr>
        <w:rFonts w:hint="eastAsia" w:ascii="黑体" w:hAnsi="黑体" w:eastAsia="黑体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tabs>
          <w:tab w:val="left" w:pos="420"/>
        </w:tabs>
        <w:ind w:left="0" w:firstLine="0"/>
      </w:pPr>
      <w:rPr>
        <w:rFonts w:hint="eastAsia" w:ascii="黑体" w:hAnsi="黑体" w:eastAsia="黑体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tabs>
          <w:tab w:val="left" w:pos="420"/>
        </w:tabs>
        <w:ind w:left="0" w:firstLine="0"/>
      </w:pPr>
      <w:rPr>
        <w:rFonts w:hint="eastAsia" w:ascii="黑体" w:hAnsi="黑体" w:eastAsia="黑体"/>
      </w:rPr>
    </w:lvl>
  </w:abstractNum>
  <w:abstractNum w:abstractNumId="5">
    <w:nsid w:val="F36E62EE"/>
    <w:multiLevelType w:val="singleLevel"/>
    <w:tmpl w:val="F36E62EE"/>
    <w:lvl w:ilvl="0" w:tentative="0">
      <w:start w:val="1"/>
      <w:numFmt w:val="decimal"/>
      <w:suff w:val="nothing"/>
      <w:lvlText w:val="%1）"/>
      <w:lvlJc w:val="left"/>
      <w:pPr>
        <w:ind w:left="-700"/>
      </w:pPr>
      <w:rPr>
        <w:rFonts w:hint="default"/>
        <w:sz w:val="32"/>
        <w:szCs w:val="32"/>
      </w:rPr>
    </w:lvl>
  </w:abstractNum>
  <w:abstractNum w:abstractNumId="6">
    <w:nsid w:val="FC35626E"/>
    <w:multiLevelType w:val="multilevel"/>
    <w:tmpl w:val="FC35626E"/>
    <w:lvl w:ilvl="0" w:tentative="0">
      <w:start w:val="1"/>
      <w:numFmt w:val="decimal"/>
      <w:pStyle w:val="20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7">
    <w:nsid w:val="FD010157"/>
    <w:multiLevelType w:val="singleLevel"/>
    <w:tmpl w:val="FD010157"/>
    <w:lvl w:ilvl="0" w:tentative="0">
      <w:start w:val="1"/>
      <w:numFmt w:val="bullet"/>
      <w:pStyle w:val="33"/>
      <w:lvlText w:val="□"/>
      <w:lvlJc w:val="left"/>
      <w:pPr>
        <w:ind w:left="420" w:hanging="420"/>
      </w:pPr>
    </w:lvl>
  </w:abstractNum>
  <w:abstractNum w:abstractNumId="8">
    <w:nsid w:val="062E7B34"/>
    <w:multiLevelType w:val="singleLevel"/>
    <w:tmpl w:val="062E7B34"/>
    <w:lvl w:ilvl="0" w:tentative="0">
      <w:start w:val="1"/>
      <w:numFmt w:val="decimal"/>
      <w:suff w:val="nothing"/>
      <w:lvlText w:val="%1）"/>
      <w:lvlJc w:val="left"/>
    </w:lvl>
  </w:abstractNum>
  <w:abstractNum w:abstractNumId="9">
    <w:nsid w:val="1DC13C4D"/>
    <w:multiLevelType w:val="multilevel"/>
    <w:tmpl w:val="1DC13C4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pStyle w:val="36"/>
      <w:lvlText w:val="%1.%2.%3."/>
      <w:lvlJc w:val="left"/>
      <w:pPr>
        <w:ind w:left="1508" w:hanging="708"/>
      </w:p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0">
    <w:nsid w:val="20397F5C"/>
    <w:multiLevelType w:val="multilevel"/>
    <w:tmpl w:val="20397F5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pStyle w:val="64"/>
      <w:lvlText w:val="%1.%2.%3.%4.%5."/>
      <w:lvlJc w:val="left"/>
      <w:pPr>
        <w:ind w:left="2495" w:hanging="895"/>
      </w:p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1">
    <w:nsid w:val="4E096F5B"/>
    <w:multiLevelType w:val="multilevel"/>
    <w:tmpl w:val="4E096F5B"/>
    <w:lvl w:ilvl="0" w:tentative="0">
      <w:start w:val="1"/>
      <w:numFmt w:val="decimal"/>
      <w:suff w:val="space"/>
      <w:lvlText w:val="%1）"/>
      <w:lvlJc w:val="left"/>
      <w:pPr>
        <w:ind w:left="900" w:hanging="49"/>
      </w:pPr>
      <w:rPr>
        <w:rFonts w:hint="eastAsia"/>
        <w:b w:val="0"/>
        <w:bCs w:val="0"/>
        <w:color w:val="auto"/>
      </w:rPr>
    </w:lvl>
    <w:lvl w:ilvl="1" w:tentative="0">
      <w:start w:val="1"/>
      <w:numFmt w:val="lowerLetter"/>
      <w:lvlText w:val="%2)"/>
      <w:lvlJc w:val="left"/>
      <w:pPr>
        <w:ind w:left="132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12">
    <w:nsid w:val="50B2DDCD"/>
    <w:multiLevelType w:val="singleLevel"/>
    <w:tmpl w:val="50B2DDCD"/>
    <w:lvl w:ilvl="0" w:tentative="0">
      <w:start w:val="1"/>
      <w:numFmt w:val="bullet"/>
      <w:pStyle w:val="24"/>
      <w:lvlText w:val=""/>
      <w:lvlJc w:val="left"/>
      <w:pPr>
        <w:ind w:left="420" w:hanging="420"/>
      </w:pPr>
    </w:lvl>
  </w:abstractNum>
  <w:abstractNum w:abstractNumId="13">
    <w:nsid w:val="5160BC0A"/>
    <w:multiLevelType w:val="singleLevel"/>
    <w:tmpl w:val="5160BC0A"/>
    <w:lvl w:ilvl="0" w:tentative="0">
      <w:start w:val="1"/>
      <w:numFmt w:val="decimal"/>
      <w:suff w:val="nothing"/>
      <w:lvlText w:val="%1）"/>
      <w:lvlJc w:val="left"/>
    </w:lvl>
  </w:abstractNum>
  <w:abstractNum w:abstractNumId="14">
    <w:nsid w:val="59008784"/>
    <w:multiLevelType w:val="singleLevel"/>
    <w:tmpl w:val="59008784"/>
    <w:lvl w:ilvl="0" w:tentative="0">
      <w:start w:val="1"/>
      <w:numFmt w:val="bullet"/>
      <w:pStyle w:val="17"/>
      <w:lvlText w:val="▫"/>
      <w:lvlJc w:val="left"/>
      <w:pPr>
        <w:ind w:left="420" w:hanging="420"/>
      </w:pPr>
    </w:lvl>
  </w:abstractNum>
  <w:abstractNum w:abstractNumId="15">
    <w:nsid w:val="690C6B7B"/>
    <w:multiLevelType w:val="multilevel"/>
    <w:tmpl w:val="690C6B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pStyle w:val="46"/>
      <w:lvlText w:val="%1.%2.%3.%4."/>
      <w:lvlJc w:val="left"/>
      <w:pPr>
        <w:ind w:left="2053" w:hanging="853"/>
      </w:p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6">
    <w:nsid w:val="757DABCC"/>
    <w:multiLevelType w:val="singleLevel"/>
    <w:tmpl w:val="757DABCC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4"/>
  </w:num>
  <w:num w:numId="2">
    <w:abstractNumId w:val="0"/>
  </w:num>
  <w:num w:numId="3">
    <w:abstractNumId w:val="14"/>
  </w:num>
  <w:num w:numId="4">
    <w:abstractNumId w:val="6"/>
  </w:num>
  <w:num w:numId="5">
    <w:abstractNumId w:val="12"/>
  </w:num>
  <w:num w:numId="6">
    <w:abstractNumId w:val="7"/>
  </w:num>
  <w:num w:numId="7">
    <w:abstractNumId w:val="9"/>
  </w:num>
  <w:num w:numId="8">
    <w:abstractNumId w:val="1"/>
  </w:num>
  <w:num w:numId="9">
    <w:abstractNumId w:val="3"/>
  </w:num>
  <w:num w:numId="10">
    <w:abstractNumId w:val="15"/>
  </w:num>
  <w:num w:numId="11">
    <w:abstractNumId w:val="10"/>
  </w:num>
  <w:num w:numId="12">
    <w:abstractNumId w:val="5"/>
  </w:num>
  <w:num w:numId="13">
    <w:abstractNumId w:val="16"/>
  </w:num>
  <w:num w:numId="14">
    <w:abstractNumId w:val="13"/>
  </w:num>
  <w:num w:numId="15">
    <w:abstractNumId w:val="8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541F5"/>
    <w:rsid w:val="0660207E"/>
    <w:rsid w:val="36C07E86"/>
    <w:rsid w:val="38F35E11"/>
    <w:rsid w:val="3D2B59E9"/>
    <w:rsid w:val="3FED234B"/>
    <w:rsid w:val="59771CC2"/>
    <w:rsid w:val="6E3D1D31"/>
    <w:rsid w:val="70387933"/>
    <w:rsid w:val="74616607"/>
    <w:rsid w:val="75651692"/>
    <w:rsid w:val="7FD6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1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480" w:firstLineChars="200"/>
      <w:jc w:val="both"/>
    </w:pPr>
    <w:rPr>
      <w:rFonts w:ascii="仿宋" w:hAnsi="仿宋" w:eastAsia="仿宋" w:cstheme="minorBidi"/>
      <w:kern w:val="2"/>
      <w:sz w:val="32"/>
      <w:szCs w:val="32"/>
      <w:lang w:val="en-US" w:eastAsia="zh-CN" w:bidi="ar-SA"/>
    </w:rPr>
  </w:style>
  <w:style w:type="paragraph" w:styleId="3">
    <w:name w:val="heading 1"/>
    <w:next w:val="1"/>
    <w:link w:val="96"/>
    <w:qFormat/>
    <w:uiPriority w:val="9"/>
    <w:pPr>
      <w:keepNext/>
      <w:keepLines/>
      <w:numPr>
        <w:ilvl w:val="0"/>
        <w:numId w:val="1"/>
      </w:num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0"/>
        <w:tab w:val="clear" w:pos="420"/>
      </w:tabs>
      <w:adjustRightInd w:val="0"/>
      <w:snapToGrid w:val="0"/>
      <w:spacing w:line="560" w:lineRule="exact"/>
      <w:ind w:left="0" w:firstLine="880" w:firstLineChars="200"/>
      <w:outlineLvl w:val="0"/>
    </w:pPr>
    <w:rPr>
      <w:rFonts w:ascii="宋体" w:hAnsi="宋体" w:eastAsia="宋体" w:cs="宋体"/>
      <w:b/>
      <w:bCs/>
      <w:kern w:val="36"/>
      <w:sz w:val="24"/>
      <w:szCs w:val="48"/>
    </w:rPr>
  </w:style>
  <w:style w:type="paragraph" w:styleId="4">
    <w:name w:val="heading 2"/>
    <w:basedOn w:val="3"/>
    <w:next w:val="1"/>
    <w:unhideWhenUsed/>
    <w:qFormat/>
    <w:uiPriority w:val="9"/>
    <w:pPr>
      <w:numPr>
        <w:ilvl w:val="1"/>
        <w:numId w:val="1"/>
      </w:numPr>
      <w:tabs>
        <w:tab w:val="clear" w:pos="420"/>
      </w:tabs>
      <w:ind w:firstLineChars="200"/>
      <w:outlineLvl w:val="1"/>
    </w:pPr>
  </w:style>
  <w:style w:type="paragraph" w:styleId="5">
    <w:name w:val="heading 3"/>
    <w:basedOn w:val="4"/>
    <w:next w:val="1"/>
    <w:unhideWhenUsed/>
    <w:qFormat/>
    <w:uiPriority w:val="9"/>
    <w:pPr>
      <w:numPr>
        <w:ilvl w:val="2"/>
        <w:numId w:val="1"/>
      </w:numPr>
      <w:tabs>
        <w:tab w:val="clear" w:pos="420"/>
      </w:tabs>
      <w:ind w:firstLine="0"/>
      <w:outlineLvl w:val="2"/>
    </w:pPr>
  </w:style>
  <w:style w:type="paragraph" w:styleId="6">
    <w:name w:val="heading 4"/>
    <w:basedOn w:val="5"/>
    <w:next w:val="1"/>
    <w:unhideWhenUsed/>
    <w:qFormat/>
    <w:uiPriority w:val="9"/>
    <w:pPr>
      <w:numPr>
        <w:ilvl w:val="3"/>
      </w:numPr>
      <w:ind w:firstLine="0"/>
      <w:outlineLvl w:val="3"/>
    </w:pPr>
  </w:style>
  <w:style w:type="paragraph" w:styleId="7">
    <w:name w:val="heading 5"/>
    <w:basedOn w:val="6"/>
    <w:next w:val="1"/>
    <w:unhideWhenUsed/>
    <w:qFormat/>
    <w:uiPriority w:val="9"/>
    <w:pPr>
      <w:numPr>
        <w:ilvl w:val="4"/>
      </w:numPr>
      <w:outlineLvl w:val="4"/>
    </w:pPr>
  </w:style>
  <w:style w:type="paragraph" w:styleId="8">
    <w:name w:val="heading 6"/>
    <w:basedOn w:val="7"/>
    <w:next w:val="1"/>
    <w:unhideWhenUsed/>
    <w:qFormat/>
    <w:uiPriority w:val="0"/>
    <w:pPr>
      <w:numPr>
        <w:ilvl w:val="5"/>
      </w:numPr>
      <w:outlineLvl w:val="5"/>
    </w:pPr>
  </w:style>
  <w:style w:type="paragraph" w:styleId="9">
    <w:name w:val="heading 7"/>
    <w:basedOn w:val="8"/>
    <w:next w:val="1"/>
    <w:unhideWhenUsed/>
    <w:qFormat/>
    <w:uiPriority w:val="0"/>
    <w:pPr>
      <w:numPr>
        <w:ilvl w:val="6"/>
      </w:numPr>
      <w:outlineLvl w:val="6"/>
    </w:pPr>
  </w:style>
  <w:style w:type="paragraph" w:styleId="10">
    <w:name w:val="heading 8"/>
    <w:basedOn w:val="9"/>
    <w:next w:val="1"/>
    <w:unhideWhenUsed/>
    <w:qFormat/>
    <w:uiPriority w:val="0"/>
    <w:pPr>
      <w:numPr>
        <w:ilvl w:val="7"/>
      </w:numPr>
      <w:outlineLvl w:val="7"/>
    </w:pPr>
  </w:style>
  <w:style w:type="paragraph" w:styleId="11">
    <w:name w:val="heading 9"/>
    <w:basedOn w:val="10"/>
    <w:next w:val="1"/>
    <w:unhideWhenUsed/>
    <w:qFormat/>
    <w:uiPriority w:val="0"/>
    <w:pPr>
      <w:numPr>
        <w:ilvl w:val="8"/>
      </w:numPr>
      <w:outlineLvl w:val="8"/>
    </w:pPr>
  </w:style>
  <w:style w:type="character" w:default="1" w:styleId="87">
    <w:name w:val="Default Paragraph Font"/>
    <w:semiHidden/>
    <w:unhideWhenUsed/>
    <w:qFormat/>
    <w:uiPriority w:val="1"/>
    <w:rPr>
      <w:rFonts w:ascii="宋体" w:hAnsi="宋体" w:eastAsia="宋体"/>
    </w:rPr>
  </w:style>
  <w:style w:type="table" w:default="1" w:styleId="8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13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ind w:firstLine="480" w:firstLineChars="200"/>
    </w:pPr>
    <w:rPr>
      <w:rFonts w:ascii="宋体" w:hAnsi="宋体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1"/>
        <w:numId w:val="2"/>
      </w:numPr>
      <w:tabs>
        <w:tab w:val="left" w:pos="0"/>
      </w:tabs>
      <w:spacing w:before="50" w:after="50"/>
      <w:ind w:left="1191" w:hanging="624" w:firstLineChars="0"/>
    </w:pPr>
    <w:rPr>
      <w:color w:val="292929"/>
    </w:rPr>
  </w:style>
  <w:style w:type="paragraph" w:styleId="15">
    <w:name w:val="table of authorities"/>
    <w:basedOn w:val="1"/>
    <w:next w:val="1"/>
    <w:qFormat/>
    <w:uiPriority w:val="0"/>
    <w:pPr>
      <w:ind w:left="420" w:leftChars="200" w:firstLine="0"/>
    </w:pPr>
  </w:style>
  <w:style w:type="paragraph" w:styleId="16">
    <w:name w:val="Note Heading"/>
    <w:basedOn w:val="1"/>
    <w:next w:val="1"/>
    <w:link w:val="127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numPr>
        <w:ilvl w:val="0"/>
        <w:numId w:val="3"/>
      </w:numPr>
      <w:spacing w:before="50" w:after="50"/>
      <w:ind w:left="1871" w:hanging="454"/>
    </w:pPr>
  </w:style>
  <w:style w:type="paragraph" w:styleId="18">
    <w:name w:val="index 8"/>
    <w:basedOn w:val="1"/>
    <w:next w:val="1"/>
    <w:qFormat/>
    <w:uiPriority w:val="0"/>
    <w:pPr>
      <w:ind w:left="1400" w:leftChars="1400" w:firstLine="0"/>
    </w:pPr>
  </w:style>
  <w:style w:type="paragraph" w:styleId="19">
    <w:name w:val="E-mail Signature"/>
    <w:basedOn w:val="1"/>
    <w:link w:val="112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4"/>
      </w:numPr>
      <w:tabs>
        <w:tab w:val="left" w:pos="0"/>
      </w:tabs>
      <w:spacing w:before="50" w:after="50" w:line="240" w:lineRule="auto"/>
      <w:ind w:left="454" w:hanging="454" w:firstLineChars="0"/>
    </w:pPr>
  </w:style>
  <w:style w:type="paragraph" w:styleId="21">
    <w:name w:val="Normal Indent"/>
    <w:basedOn w:val="1"/>
    <w:qFormat/>
    <w:uiPriority w:val="0"/>
    <w:pPr>
      <w:ind w:firstLine="420"/>
    </w:pPr>
  </w:style>
  <w:style w:type="paragraph" w:styleId="22">
    <w:name w:val="caption"/>
    <w:basedOn w:val="1"/>
    <w:next w:val="1"/>
    <w:unhideWhenUsed/>
    <w:qFormat/>
    <w:uiPriority w:val="0"/>
    <w:pPr>
      <w:ind w:firstLine="0" w:firstLineChars="0"/>
    </w:pPr>
    <w:rPr>
      <w:sz w:val="20"/>
      <w:szCs w:val="20"/>
    </w:rPr>
  </w:style>
  <w:style w:type="paragraph" w:styleId="23">
    <w:name w:val="index 5"/>
    <w:basedOn w:val="1"/>
    <w:next w:val="1"/>
    <w:qFormat/>
    <w:uiPriority w:val="0"/>
    <w:pPr>
      <w:ind w:left="800" w:leftChars="800" w:firstLine="0"/>
    </w:pPr>
  </w:style>
  <w:style w:type="paragraph" w:styleId="24">
    <w:name w:val="List Bullet"/>
    <w:basedOn w:val="1"/>
    <w:qFormat/>
    <w:uiPriority w:val="0"/>
    <w:pPr>
      <w:numPr>
        <w:ilvl w:val="0"/>
        <w:numId w:val="5"/>
      </w:numPr>
      <w:spacing w:before="50" w:after="50"/>
      <w:ind w:left="454" w:hanging="454"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100" w:leftChars="1400"/>
    </w:pPr>
    <w:rPr>
      <w:rFonts w:cstheme="majorBidi"/>
    </w:rPr>
  </w:style>
  <w:style w:type="paragraph" w:styleId="26">
    <w:name w:val="Document Map"/>
    <w:basedOn w:val="1"/>
    <w:link w:val="117"/>
    <w:qFormat/>
    <w:uiPriority w:val="0"/>
    <w:rPr>
      <w:sz w:val="18"/>
      <w:szCs w:val="18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cstheme="majorBidi"/>
    </w:rPr>
  </w:style>
  <w:style w:type="paragraph" w:styleId="28">
    <w:name w:val="annotation text"/>
    <w:basedOn w:val="1"/>
    <w:qFormat/>
    <w:uiPriority w:val="0"/>
    <w:pPr>
      <w:spacing w:before="50" w:after="50"/>
      <w:ind w:firstLine="0" w:firstLineChars="0"/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 w:firstLine="0"/>
    </w:pPr>
  </w:style>
  <w:style w:type="paragraph" w:styleId="30">
    <w:name w:val="Salutation"/>
    <w:basedOn w:val="1"/>
    <w:next w:val="1"/>
    <w:link w:val="110"/>
    <w:qFormat/>
    <w:uiPriority w:val="0"/>
  </w:style>
  <w:style w:type="paragraph" w:styleId="31">
    <w:name w:val="Body Text 3"/>
    <w:basedOn w:val="1"/>
    <w:link w:val="120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14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numPr>
        <w:ilvl w:val="0"/>
        <w:numId w:val="6"/>
      </w:numPr>
      <w:spacing w:before="50" w:after="50"/>
      <w:ind w:left="1361" w:hanging="454"/>
    </w:pPr>
  </w:style>
  <w:style w:type="paragraph" w:styleId="34">
    <w:name w:val="Body Text"/>
    <w:basedOn w:val="1"/>
    <w:link w:val="121"/>
    <w:qFormat/>
    <w:uiPriority w:val="0"/>
    <w:pPr>
      <w:spacing w:after="50" w:afterLines="50"/>
    </w:pPr>
  </w:style>
  <w:style w:type="paragraph" w:styleId="35">
    <w:name w:val="Body Text Indent"/>
    <w:basedOn w:val="1"/>
    <w:link w:val="123"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qFormat/>
    <w:uiPriority w:val="0"/>
    <w:pPr>
      <w:numPr>
        <w:ilvl w:val="2"/>
        <w:numId w:val="7"/>
      </w:numPr>
      <w:tabs>
        <w:tab w:val="left" w:pos="0"/>
      </w:tabs>
      <w:spacing w:before="50" w:after="50"/>
      <w:ind w:left="2098" w:hanging="907" w:firstLineChars="0"/>
    </w:pPr>
    <w:rPr>
      <w:color w:val="292929"/>
    </w:rPr>
  </w:style>
  <w:style w:type="paragraph" w:styleId="37">
    <w:name w:val="List 2"/>
    <w:basedOn w:val="1"/>
    <w:qFormat/>
    <w:uiPriority w:val="0"/>
    <w:pPr>
      <w:ind w:left="100" w:leftChars="200" w:hanging="200" w:hangingChars="20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  <w:contextualSpacing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8"/>
      </w:numPr>
      <w:spacing w:before="50" w:after="50"/>
      <w:ind w:left="850" w:firstLine="0" w:firstLineChars="0"/>
    </w:pPr>
  </w:style>
  <w:style w:type="paragraph" w:styleId="41">
    <w:name w:val="index 4"/>
    <w:basedOn w:val="1"/>
    <w:next w:val="1"/>
    <w:qFormat/>
    <w:uiPriority w:val="0"/>
    <w:pPr>
      <w:ind w:left="600" w:leftChars="600" w:firstLine="0"/>
    </w:pPr>
  </w:style>
  <w:style w:type="paragraph" w:styleId="42">
    <w:name w:val="toc 5"/>
    <w:basedOn w:val="1"/>
    <w:next w:val="1"/>
    <w:qFormat/>
    <w:uiPriority w:val="0"/>
    <w:pPr>
      <w:ind w:left="1680" w:leftChars="800"/>
    </w:pPr>
  </w:style>
  <w:style w:type="paragraph" w:styleId="43">
    <w:name w:val="toc 3"/>
    <w:basedOn w:val="1"/>
    <w:next w:val="1"/>
    <w:qFormat/>
    <w:uiPriority w:val="0"/>
    <w:pPr>
      <w:spacing w:before="50" w:after="50"/>
      <w:ind w:left="840" w:leftChars="400" w:firstLine="0" w:firstLineChars="0"/>
    </w:pPr>
  </w:style>
  <w:style w:type="paragraph" w:styleId="44">
    <w:name w:val="Plain Text"/>
    <w:basedOn w:val="1"/>
    <w:link w:val="111"/>
    <w:qFormat/>
    <w:uiPriority w:val="0"/>
    <w:rPr>
      <w:rFonts w:cs="Courier New"/>
    </w:rPr>
  </w:style>
  <w:style w:type="paragraph" w:styleId="45">
    <w:name w:val="List Bullet 5"/>
    <w:basedOn w:val="1"/>
    <w:qFormat/>
    <w:uiPriority w:val="0"/>
    <w:pPr>
      <w:numPr>
        <w:ilvl w:val="0"/>
        <w:numId w:val="9"/>
      </w:numPr>
      <w:spacing w:before="50" w:after="50"/>
      <w:ind w:left="2324" w:hanging="454"/>
    </w:pPr>
  </w:style>
  <w:style w:type="paragraph" w:styleId="46">
    <w:name w:val="List Number 4"/>
    <w:basedOn w:val="1"/>
    <w:qFormat/>
    <w:uiPriority w:val="0"/>
    <w:pPr>
      <w:numPr>
        <w:ilvl w:val="3"/>
        <w:numId w:val="10"/>
      </w:numPr>
      <w:tabs>
        <w:tab w:val="left" w:pos="0"/>
        <w:tab w:val="left" w:pos="420"/>
      </w:tabs>
      <w:spacing w:before="50" w:after="50"/>
      <w:ind w:left="3231" w:hanging="1134" w:firstLineChars="0"/>
    </w:pPr>
    <w:rPr>
      <w:color w:val="292929"/>
    </w:rPr>
  </w:style>
  <w:style w:type="paragraph" w:styleId="47">
    <w:name w:val="toc 8"/>
    <w:basedOn w:val="1"/>
    <w:next w:val="1"/>
    <w:link w:val="102"/>
    <w:qFormat/>
    <w:uiPriority w:val="0"/>
    <w:pPr>
      <w:ind w:left="2940" w:leftChars="1400"/>
    </w:pPr>
  </w:style>
  <w:style w:type="paragraph" w:styleId="48">
    <w:name w:val="index 3"/>
    <w:basedOn w:val="1"/>
    <w:next w:val="1"/>
    <w:qFormat/>
    <w:uiPriority w:val="0"/>
    <w:pPr>
      <w:ind w:left="400" w:leftChars="400" w:firstLine="0"/>
    </w:pPr>
  </w:style>
  <w:style w:type="paragraph" w:styleId="49">
    <w:name w:val="Date"/>
    <w:basedOn w:val="1"/>
    <w:next w:val="1"/>
    <w:link w:val="116"/>
    <w:qFormat/>
    <w:uiPriority w:val="0"/>
    <w:pPr>
      <w:spacing w:line="240" w:lineRule="auto"/>
      <w:ind w:left="0" w:leftChars="0" w:firstLine="0" w:firstLineChars="0"/>
      <w:jc w:val="right"/>
    </w:pPr>
  </w:style>
  <w:style w:type="paragraph" w:styleId="50">
    <w:name w:val="Body Text Indent 2"/>
    <w:basedOn w:val="1"/>
    <w:link w:val="125"/>
    <w:qFormat/>
    <w:uiPriority w:val="0"/>
    <w:pPr>
      <w:spacing w:after="120" w:line="480" w:lineRule="auto"/>
      <w:ind w:left="420" w:leftChars="200"/>
    </w:pPr>
  </w:style>
  <w:style w:type="paragraph" w:styleId="51">
    <w:name w:val="endnote text"/>
    <w:basedOn w:val="1"/>
    <w:qFormat/>
    <w:uiPriority w:val="0"/>
    <w:pPr>
      <w:ind w:firstLine="0" w:firstLineChars="0"/>
      <w:jc w:val="left"/>
    </w:pPr>
  </w:style>
  <w:style w:type="paragraph" w:styleId="52">
    <w:name w:val="List Continue 5"/>
    <w:basedOn w:val="1"/>
    <w:qFormat/>
    <w:uiPriority w:val="0"/>
    <w:pPr>
      <w:spacing w:after="120"/>
      <w:ind w:left="2100" w:leftChars="1000"/>
      <w:contextualSpacing/>
    </w:pPr>
  </w:style>
  <w:style w:type="paragraph" w:styleId="53">
    <w:name w:val="Balloon Text"/>
    <w:basedOn w:val="1"/>
    <w:qFormat/>
    <w:uiPriority w:val="0"/>
    <w:pPr>
      <w:spacing w:before="50" w:after="50"/>
      <w:ind w:firstLine="0" w:firstLineChars="0"/>
    </w:pPr>
    <w:rPr>
      <w:sz w:val="18"/>
      <w:szCs w:val="18"/>
    </w:rPr>
  </w:style>
  <w:style w:type="paragraph" w:styleId="54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center"/>
    </w:pPr>
    <w:rPr>
      <w:sz w:val="18"/>
      <w:szCs w:val="18"/>
    </w:rPr>
  </w:style>
  <w:style w:type="paragraph" w:styleId="55">
    <w:name w:val="envelope return"/>
    <w:basedOn w:val="1"/>
    <w:qFormat/>
    <w:uiPriority w:val="0"/>
    <w:rPr>
      <w:rFonts w:cstheme="majorBidi"/>
    </w:rPr>
  </w:style>
  <w:style w:type="paragraph" w:styleId="5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ind w:firstLine="0" w:firstLineChars="0"/>
      <w:jc w:val="center"/>
    </w:pPr>
    <w:rPr>
      <w:sz w:val="18"/>
      <w:szCs w:val="18"/>
    </w:rPr>
  </w:style>
  <w:style w:type="paragraph" w:styleId="57">
    <w:name w:val="Signature"/>
    <w:basedOn w:val="1"/>
    <w:link w:val="115"/>
    <w:qFormat/>
    <w:uiPriority w:val="0"/>
    <w:pPr>
      <w:spacing w:line="240" w:lineRule="auto"/>
      <w:ind w:left="0" w:leftChars="0" w:firstLine="0" w:firstLineChars="0"/>
      <w:jc w:val="right"/>
    </w:pPr>
  </w:style>
  <w:style w:type="paragraph" w:styleId="58">
    <w:name w:val="toc 1"/>
    <w:basedOn w:val="1"/>
    <w:next w:val="1"/>
    <w:link w:val="99"/>
    <w:qFormat/>
    <w:uiPriority w:val="0"/>
    <w:pPr>
      <w:spacing w:before="50" w:after="50"/>
      <w:ind w:firstLine="0" w:firstLineChars="0"/>
    </w:pPr>
  </w:style>
  <w:style w:type="paragraph" w:styleId="59">
    <w:name w:val="List Continue 4"/>
    <w:basedOn w:val="1"/>
    <w:qFormat/>
    <w:uiPriority w:val="0"/>
    <w:pPr>
      <w:spacing w:after="120"/>
      <w:ind w:left="1680" w:leftChars="800"/>
      <w:contextualSpacing/>
    </w:pPr>
  </w:style>
  <w:style w:type="paragraph" w:styleId="60">
    <w:name w:val="toc 4"/>
    <w:basedOn w:val="1"/>
    <w:next w:val="1"/>
    <w:qFormat/>
    <w:uiPriority w:val="0"/>
    <w:pPr>
      <w:ind w:left="1260" w:leftChars="600"/>
    </w:pPr>
  </w:style>
  <w:style w:type="paragraph" w:styleId="61">
    <w:name w:val="index heading"/>
    <w:basedOn w:val="1"/>
    <w:next w:val="62"/>
    <w:qFormat/>
    <w:uiPriority w:val="0"/>
    <w:rPr>
      <w:rFonts w:cstheme="majorBidi"/>
      <w:b/>
      <w:bCs/>
    </w:rPr>
  </w:style>
  <w:style w:type="paragraph" w:styleId="62">
    <w:name w:val="index 1"/>
    <w:basedOn w:val="1"/>
    <w:next w:val="1"/>
    <w:qFormat/>
    <w:uiPriority w:val="0"/>
    <w:pPr>
      <w:ind w:firstLine="0"/>
    </w:pPr>
  </w:style>
  <w:style w:type="paragraph" w:styleId="63">
    <w:name w:val="Subtitle"/>
    <w:qFormat/>
    <w:uiPriority w:val="0"/>
    <w:pPr>
      <w:adjustRightInd w:val="0"/>
      <w:snapToGrid w:val="0"/>
      <w:spacing w:after="100" w:afterLines="100" w:line="560" w:lineRule="exact"/>
      <w:jc w:val="center"/>
      <w:outlineLvl w:val="1"/>
    </w:pPr>
    <w:rPr>
      <w:rFonts w:ascii="黑体" w:hAnsi="黑体" w:eastAsia="黑体" w:cstheme="minorBidi"/>
      <w:b/>
      <w:bCs/>
      <w:kern w:val="28"/>
      <w:sz w:val="36"/>
      <w:szCs w:val="36"/>
      <w:lang w:val="en-US" w:eastAsia="zh-CN" w:bidi="ar-SA"/>
    </w:rPr>
  </w:style>
  <w:style w:type="paragraph" w:styleId="64">
    <w:name w:val="List Number 5"/>
    <w:basedOn w:val="1"/>
    <w:qFormat/>
    <w:uiPriority w:val="0"/>
    <w:pPr>
      <w:numPr>
        <w:ilvl w:val="4"/>
        <w:numId w:val="11"/>
      </w:numPr>
      <w:tabs>
        <w:tab w:val="left" w:pos="0"/>
      </w:tabs>
      <w:spacing w:before="50" w:after="50"/>
      <w:ind w:left="4592" w:hanging="1361" w:firstLineChars="0"/>
    </w:pPr>
    <w:rPr>
      <w:color w:val="292929"/>
    </w:rPr>
  </w:style>
  <w:style w:type="paragraph" w:styleId="65">
    <w:name w:val="List"/>
    <w:basedOn w:val="1"/>
    <w:qFormat/>
    <w:uiPriority w:val="0"/>
    <w:pPr>
      <w:ind w:left="200" w:hanging="200" w:hangingChars="200"/>
      <w:contextualSpacing/>
    </w:pPr>
  </w:style>
  <w:style w:type="paragraph" w:styleId="66">
    <w:name w:val="footnote text"/>
    <w:basedOn w:val="1"/>
    <w:qFormat/>
    <w:uiPriority w:val="0"/>
    <w:pPr>
      <w:ind w:firstLine="0" w:firstLineChars="0"/>
      <w:jc w:val="left"/>
    </w:pPr>
    <w:rPr>
      <w:sz w:val="18"/>
      <w:szCs w:val="18"/>
    </w:rPr>
  </w:style>
  <w:style w:type="paragraph" w:styleId="67">
    <w:name w:val="toc 6"/>
    <w:basedOn w:val="1"/>
    <w:next w:val="1"/>
    <w:qFormat/>
    <w:uiPriority w:val="0"/>
    <w:pPr>
      <w:ind w:left="2100" w:leftChars="1000"/>
    </w:pPr>
  </w:style>
  <w:style w:type="paragraph" w:styleId="68">
    <w:name w:val="List 5"/>
    <w:basedOn w:val="1"/>
    <w:qFormat/>
    <w:uiPriority w:val="0"/>
    <w:pPr>
      <w:ind w:left="100" w:leftChars="800" w:hanging="200" w:hangingChars="200"/>
      <w:contextualSpacing/>
    </w:pPr>
  </w:style>
  <w:style w:type="paragraph" w:styleId="69">
    <w:name w:val="Body Text Indent 3"/>
    <w:basedOn w:val="1"/>
    <w:link w:val="12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70">
    <w:name w:val="index 7"/>
    <w:basedOn w:val="1"/>
    <w:next w:val="1"/>
    <w:qFormat/>
    <w:uiPriority w:val="0"/>
    <w:pPr>
      <w:ind w:left="1200" w:leftChars="1200" w:firstLine="0"/>
    </w:pPr>
  </w:style>
  <w:style w:type="paragraph" w:styleId="71">
    <w:name w:val="index 9"/>
    <w:basedOn w:val="1"/>
    <w:next w:val="1"/>
    <w:qFormat/>
    <w:uiPriority w:val="0"/>
    <w:pPr>
      <w:ind w:left="1600" w:leftChars="1600" w:firstLine="0"/>
    </w:pPr>
  </w:style>
  <w:style w:type="paragraph" w:styleId="7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3">
    <w:name w:val="toc 2"/>
    <w:basedOn w:val="1"/>
    <w:next w:val="1"/>
    <w:qFormat/>
    <w:uiPriority w:val="0"/>
    <w:pPr>
      <w:spacing w:before="50" w:after="50"/>
      <w:ind w:left="420" w:leftChars="200" w:firstLine="0" w:firstLineChars="0"/>
    </w:pPr>
  </w:style>
  <w:style w:type="paragraph" w:styleId="74">
    <w:name w:val="toc 9"/>
    <w:basedOn w:val="1"/>
    <w:next w:val="1"/>
    <w:link w:val="101"/>
    <w:qFormat/>
    <w:uiPriority w:val="0"/>
    <w:pPr>
      <w:ind w:left="3360" w:leftChars="1600"/>
    </w:pPr>
  </w:style>
  <w:style w:type="paragraph" w:styleId="75">
    <w:name w:val="Body Text 2"/>
    <w:basedOn w:val="1"/>
    <w:link w:val="119"/>
    <w:qFormat/>
    <w:uiPriority w:val="0"/>
    <w:pPr>
      <w:spacing w:after="120" w:line="480" w:lineRule="auto"/>
    </w:pPr>
  </w:style>
  <w:style w:type="paragraph" w:styleId="76">
    <w:name w:val="List 4"/>
    <w:basedOn w:val="1"/>
    <w:qFormat/>
    <w:uiPriority w:val="0"/>
    <w:pPr>
      <w:ind w:left="100" w:leftChars="600" w:hanging="200" w:hangingChars="200"/>
      <w:contextualSpacing/>
    </w:pPr>
  </w:style>
  <w:style w:type="paragraph" w:styleId="77">
    <w:name w:val="List Continue 2"/>
    <w:basedOn w:val="1"/>
    <w:qFormat/>
    <w:uiPriority w:val="0"/>
    <w:pPr>
      <w:spacing w:after="120"/>
      <w:ind w:left="840" w:leftChars="400"/>
      <w:contextualSpacing/>
    </w:pPr>
  </w:style>
  <w:style w:type="paragraph" w:styleId="78">
    <w:name w:val="Message Header"/>
    <w:basedOn w:val="1"/>
    <w:link w:val="118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cstheme="majorBidi"/>
    </w:rPr>
  </w:style>
  <w:style w:type="paragraph" w:styleId="79">
    <w:name w:val="Normal (Web)"/>
    <w:basedOn w:val="1"/>
    <w:qFormat/>
    <w:uiPriority w:val="0"/>
    <w:rPr>
      <w:rFonts w:cs="Times New Roman"/>
    </w:rPr>
  </w:style>
  <w:style w:type="paragraph" w:styleId="80">
    <w:name w:val="List Continue 3"/>
    <w:basedOn w:val="1"/>
    <w:qFormat/>
    <w:uiPriority w:val="0"/>
    <w:pPr>
      <w:spacing w:after="120"/>
      <w:ind w:left="1260" w:leftChars="600"/>
      <w:contextualSpacing/>
    </w:pPr>
  </w:style>
  <w:style w:type="paragraph" w:styleId="81">
    <w:name w:val="index 2"/>
    <w:basedOn w:val="1"/>
    <w:next w:val="1"/>
    <w:qFormat/>
    <w:uiPriority w:val="0"/>
    <w:pPr>
      <w:ind w:left="200" w:leftChars="200" w:firstLine="0"/>
    </w:pPr>
  </w:style>
  <w:style w:type="paragraph" w:styleId="82">
    <w:name w:val="Title"/>
    <w:qFormat/>
    <w:uiPriority w:val="1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bidi w:val="0"/>
      <w:adjustRightInd w:val="0"/>
      <w:snapToGrid w:val="0"/>
      <w:spacing w:after="100" w:afterLines="100" w:line="64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  <w:lang w:val="en-US" w:eastAsia="zh-CN" w:bidi="ar-SA"/>
    </w:rPr>
  </w:style>
  <w:style w:type="paragraph" w:styleId="83">
    <w:name w:val="annotation subject"/>
    <w:basedOn w:val="28"/>
    <w:next w:val="28"/>
    <w:qFormat/>
    <w:uiPriority w:val="0"/>
    <w:rPr>
      <w:b/>
    </w:rPr>
  </w:style>
  <w:style w:type="paragraph" w:styleId="84">
    <w:name w:val="Body Text First Indent"/>
    <w:basedOn w:val="34"/>
    <w:link w:val="122"/>
    <w:qFormat/>
    <w:uiPriority w:val="0"/>
    <w:pPr>
      <w:spacing w:after="120" w:afterLines="0"/>
      <w:ind w:firstLine="420" w:firstLineChars="100"/>
    </w:pPr>
  </w:style>
  <w:style w:type="paragraph" w:styleId="85">
    <w:name w:val="Body Text First Indent 2"/>
    <w:basedOn w:val="35"/>
    <w:link w:val="124"/>
    <w:qFormat/>
    <w:uiPriority w:val="0"/>
    <w:pPr>
      <w:ind w:firstLine="420"/>
    </w:pPr>
  </w:style>
  <w:style w:type="character" w:styleId="88">
    <w:name w:val="Strong"/>
    <w:basedOn w:val="87"/>
    <w:qFormat/>
    <w:uiPriority w:val="22"/>
    <w:rPr>
      <w:rFonts w:ascii="仿宋" w:hAnsi="仿宋" w:eastAsia="仿宋" w:cs="Times New Roman"/>
      <w:b/>
      <w:bCs/>
      <w:color w:val="auto"/>
      <w:sz w:val="32"/>
      <w:szCs w:val="32"/>
      <w:u w:val="words" w:color="333333"/>
    </w:rPr>
  </w:style>
  <w:style w:type="character" w:styleId="89">
    <w:name w:val="endnote reference"/>
    <w:basedOn w:val="87"/>
    <w:qFormat/>
    <w:uiPriority w:val="0"/>
    <w:rPr>
      <w:rFonts w:ascii="仿宋" w:hAnsi="仿宋" w:eastAsia="仿宋"/>
      <w:vertAlign w:val="superscript"/>
    </w:rPr>
  </w:style>
  <w:style w:type="character" w:styleId="90">
    <w:name w:val="page number"/>
    <w:basedOn w:val="87"/>
    <w:qFormat/>
    <w:uiPriority w:val="0"/>
    <w:rPr>
      <w:rFonts w:ascii="仿宋" w:hAnsi="仿宋" w:eastAsia="仿宋" w:cs="Times New Roman"/>
      <w:color w:val="808080" w:themeColor="background1" w:themeShade="80"/>
    </w:rPr>
  </w:style>
  <w:style w:type="character" w:styleId="91">
    <w:name w:val="FollowedHyperlink"/>
    <w:basedOn w:val="87"/>
    <w:qFormat/>
    <w:uiPriority w:val="0"/>
    <w:rPr>
      <w:rFonts w:ascii="仿宋" w:hAnsi="仿宋" w:eastAsia="仿宋"/>
      <w:color w:val="800080"/>
      <w:sz w:val="32"/>
      <w:szCs w:val="32"/>
      <w:u w:val="single"/>
    </w:rPr>
  </w:style>
  <w:style w:type="character" w:styleId="92">
    <w:name w:val="Emphasis"/>
    <w:basedOn w:val="87"/>
    <w:qFormat/>
    <w:uiPriority w:val="20"/>
    <w:rPr>
      <w:rFonts w:ascii="仿宋" w:hAnsi="仿宋" w:eastAsia="仿宋" w:cs="Times New Roman"/>
      <w:b/>
      <w:bCs/>
      <w:color w:val="auto"/>
      <w:sz w:val="32"/>
      <w:szCs w:val="32"/>
      <w:u w:val="none" w:color="C71C31" w:themeColor="accent6" w:themeShade="BF"/>
    </w:rPr>
  </w:style>
  <w:style w:type="character" w:styleId="93">
    <w:name w:val="Hyperlink"/>
    <w:basedOn w:val="87"/>
    <w:qFormat/>
    <w:uiPriority w:val="0"/>
    <w:rPr>
      <w:rFonts w:ascii="仿宋" w:hAnsi="仿宋" w:eastAsia="仿宋"/>
      <w:color w:val="0000FF"/>
      <w:sz w:val="32"/>
      <w:szCs w:val="32"/>
      <w:u w:val="single"/>
    </w:rPr>
  </w:style>
  <w:style w:type="character" w:styleId="94">
    <w:name w:val="annotation reference"/>
    <w:basedOn w:val="87"/>
    <w:qFormat/>
    <w:uiPriority w:val="0"/>
    <w:rPr>
      <w:rFonts w:ascii="宋体" w:hAnsi="宋体" w:eastAsia="宋体"/>
      <w:sz w:val="21"/>
      <w:szCs w:val="21"/>
    </w:rPr>
  </w:style>
  <w:style w:type="character" w:styleId="95">
    <w:name w:val="footnote reference"/>
    <w:basedOn w:val="87"/>
    <w:qFormat/>
    <w:uiPriority w:val="0"/>
    <w:rPr>
      <w:rFonts w:ascii="仿宋" w:hAnsi="仿宋" w:eastAsia="仿宋"/>
      <w:vertAlign w:val="superscript"/>
    </w:rPr>
  </w:style>
  <w:style w:type="character" w:customStyle="1" w:styleId="96">
    <w:name w:val="标题 1 字符"/>
    <w:basedOn w:val="87"/>
    <w:link w:val="3"/>
    <w:autoRedefine/>
    <w:qFormat/>
    <w:uiPriority w:val="9"/>
    <w:rPr>
      <w:rFonts w:ascii="宋体" w:hAnsi="宋体" w:eastAsia="宋体" w:cs="宋体"/>
      <w:b/>
      <w:bCs/>
      <w:kern w:val="36"/>
      <w:sz w:val="24"/>
      <w:szCs w:val="48"/>
    </w:rPr>
  </w:style>
  <w:style w:type="paragraph" w:styleId="97">
    <w:name w:val="List Paragraph"/>
    <w:basedOn w:val="1"/>
    <w:qFormat/>
    <w:uiPriority w:val="34"/>
    <w:pPr>
      <w:ind w:firstLine="420" w:firstLineChars="200"/>
    </w:pPr>
  </w:style>
  <w:style w:type="paragraph" w:customStyle="1" w:styleId="98">
    <w:name w:val="目录标题"/>
    <w:link w:val="100"/>
    <w:qFormat/>
    <w:uiPriority w:val="0"/>
    <w:pPr>
      <w:jc w:val="center"/>
    </w:pPr>
    <w:rPr>
      <w:rFonts w:ascii="宋体" w:hAnsi="宋体" w:eastAsia="宋体" w:cstheme="minorBidi"/>
      <w:b/>
      <w:bCs/>
      <w:sz w:val="24"/>
      <w:szCs w:val="24"/>
      <w:lang w:val="en-US" w:eastAsia="zh-CN" w:bidi="ar-SA"/>
    </w:rPr>
  </w:style>
  <w:style w:type="character" w:customStyle="1" w:styleId="99">
    <w:name w:val="TOC 1 字符"/>
    <w:link w:val="58"/>
    <w:qFormat/>
    <w:uiPriority w:val="0"/>
  </w:style>
  <w:style w:type="character" w:customStyle="1" w:styleId="100">
    <w:name w:val="目录标题 Char"/>
    <w:link w:val="98"/>
    <w:qFormat/>
    <w:uiPriority w:val="0"/>
    <w:rPr>
      <w:rFonts w:ascii="宋体" w:hAnsi="宋体" w:eastAsia="宋体" w:cstheme="minorBidi"/>
      <w:b/>
      <w:bCs/>
      <w:sz w:val="24"/>
      <w:szCs w:val="24"/>
      <w:lang w:val="en-US" w:eastAsia="zh-CN" w:bidi="ar-SA"/>
    </w:rPr>
  </w:style>
  <w:style w:type="character" w:customStyle="1" w:styleId="101">
    <w:name w:val="TOC 9 字符"/>
    <w:link w:val="74"/>
    <w:qFormat/>
    <w:uiPriority w:val="0"/>
  </w:style>
  <w:style w:type="character" w:customStyle="1" w:styleId="102">
    <w:name w:val="TOC 8 字符"/>
    <w:link w:val="47"/>
    <w:qFormat/>
    <w:uiPriority w:val="0"/>
  </w:style>
  <w:style w:type="paragraph" w:customStyle="1" w:styleId="103">
    <w:name w:val="题注1"/>
    <w:basedOn w:val="1"/>
    <w:qFormat/>
    <w:uiPriority w:val="0"/>
    <w:pPr>
      <w:spacing w:before="50" w:after="50"/>
      <w:ind w:firstLine="0" w:firstLineChars="0"/>
    </w:pPr>
    <w:rPr>
      <w:rFonts w:hint="eastAsia"/>
      <w:sz w:val="20"/>
      <w:szCs w:val="20"/>
    </w:rPr>
  </w:style>
  <w:style w:type="paragraph" w:customStyle="1" w:styleId="104">
    <w:name w:val="章标题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line="560" w:lineRule="exact"/>
      <w:jc w:val="center"/>
      <w:outlineLvl w:val="0"/>
    </w:pPr>
    <w:rPr>
      <w:rFonts w:ascii="黑体" w:hAnsi="黑体" w:eastAsia="黑体" w:cstheme="minorBidi"/>
      <w:b/>
      <w:bCs/>
      <w:kern w:val="44"/>
      <w:sz w:val="36"/>
      <w:szCs w:val="36"/>
      <w:lang w:val="en-US" w:eastAsia="zh-CN" w:bidi="ar-SA"/>
    </w:rPr>
  </w:style>
  <w:style w:type="paragraph" w:customStyle="1" w:styleId="105">
    <w:name w:val="节标题"/>
    <w:next w:val="1"/>
    <w:qFormat/>
    <w:uiPriority w:val="0"/>
    <w:pPr>
      <w:tabs>
        <w:tab w:val="left" w:pos="0"/>
      </w:tabs>
      <w:adjustRightInd w:val="0"/>
      <w:snapToGrid w:val="0"/>
      <w:spacing w:line="560" w:lineRule="exact"/>
      <w:jc w:val="center"/>
    </w:pPr>
    <w:rPr>
      <w:rFonts w:ascii="黑体" w:hAnsi="黑体" w:eastAsia="黑体" w:cstheme="minorBidi"/>
      <w:b/>
      <w:bCs/>
      <w:sz w:val="32"/>
      <w:szCs w:val="32"/>
      <w:lang w:val="en-US" w:eastAsia="zh-CN" w:bidi="ar-SA"/>
    </w:rPr>
  </w:style>
  <w:style w:type="character" w:customStyle="1" w:styleId="106">
    <w:name w:val="摘要"/>
    <w:basedOn w:val="87"/>
    <w:qFormat/>
    <w:uiPriority w:val="0"/>
    <w:rPr>
      <w:rFonts w:ascii="仿宋" w:hAnsi="仿宋" w:eastAsia="仿宋"/>
      <w:b/>
      <w:bCs/>
      <w:lang w:val="en-US" w:eastAsia="zh-CN"/>
    </w:rPr>
  </w:style>
  <w:style w:type="character" w:customStyle="1" w:styleId="107">
    <w:name w:val="参考文献条目"/>
    <w:basedOn w:val="87"/>
    <w:qFormat/>
    <w:uiPriority w:val="0"/>
    <w:rPr>
      <w:rFonts w:ascii="仿宋" w:hAnsi="仿宋" w:eastAsia="仿宋"/>
      <w:sz w:val="32"/>
      <w:szCs w:val="32"/>
      <w:lang w:val="en-US" w:eastAsia="zh-CN"/>
    </w:rPr>
  </w:style>
  <w:style w:type="character" w:customStyle="1" w:styleId="108">
    <w:name w:val="关键词"/>
    <w:basedOn w:val="87"/>
    <w:qFormat/>
    <w:uiPriority w:val="0"/>
    <w:rPr>
      <w:rFonts w:ascii="仿宋" w:hAnsi="仿宋" w:eastAsia="仿宋"/>
      <w:b/>
      <w:bCs/>
      <w:lang w:val="en-US" w:eastAsia="zh-CN"/>
    </w:rPr>
  </w:style>
  <w:style w:type="character" w:customStyle="1" w:styleId="109">
    <w:name w:val="着重标题"/>
    <w:basedOn w:val="87"/>
    <w:qFormat/>
    <w:uiPriority w:val="0"/>
    <w:rPr>
      <w:rFonts w:ascii="仿宋" w:hAnsi="仿宋" w:eastAsia="仿宋"/>
      <w:lang w:val="en-US" w:eastAsia="zh-CN"/>
    </w:rPr>
  </w:style>
  <w:style w:type="character" w:customStyle="1" w:styleId="110">
    <w:name w:val="称呼 字符"/>
    <w:basedOn w:val="87"/>
    <w:link w:val="30"/>
    <w:qFormat/>
    <w:uiPriority w:val="0"/>
  </w:style>
  <w:style w:type="character" w:customStyle="1" w:styleId="111">
    <w:name w:val="纯文本 字符"/>
    <w:basedOn w:val="87"/>
    <w:link w:val="44"/>
    <w:qFormat/>
    <w:uiPriority w:val="0"/>
    <w:rPr>
      <w:rFonts w:cs="Courier New"/>
    </w:rPr>
  </w:style>
  <w:style w:type="character" w:customStyle="1" w:styleId="112">
    <w:name w:val="电子邮件签名 字符"/>
    <w:basedOn w:val="87"/>
    <w:link w:val="19"/>
    <w:qFormat/>
    <w:uiPriority w:val="0"/>
  </w:style>
  <w:style w:type="character" w:customStyle="1" w:styleId="113">
    <w:name w:val="宏文本 字符"/>
    <w:basedOn w:val="87"/>
    <w:link w:val="2"/>
    <w:qFormat/>
    <w:uiPriority w:val="0"/>
    <w:rPr>
      <w:rFonts w:ascii="宋体" w:hAnsi="宋体" w:eastAsia="宋体" w:cs="Courier New"/>
      <w:kern w:val="2"/>
      <w:sz w:val="24"/>
      <w:szCs w:val="24"/>
      <w:lang w:val="en-US" w:eastAsia="zh-CN" w:bidi="ar-SA"/>
    </w:rPr>
  </w:style>
  <w:style w:type="character" w:customStyle="1" w:styleId="114">
    <w:name w:val="结束语 字符"/>
    <w:basedOn w:val="87"/>
    <w:link w:val="32"/>
    <w:qFormat/>
    <w:uiPriority w:val="0"/>
  </w:style>
  <w:style w:type="character" w:customStyle="1" w:styleId="115">
    <w:name w:val="签名 字符"/>
    <w:basedOn w:val="87"/>
    <w:link w:val="57"/>
    <w:qFormat/>
    <w:uiPriority w:val="0"/>
  </w:style>
  <w:style w:type="character" w:customStyle="1" w:styleId="116">
    <w:name w:val="日期 字符"/>
    <w:basedOn w:val="87"/>
    <w:link w:val="49"/>
    <w:qFormat/>
    <w:uiPriority w:val="0"/>
  </w:style>
  <w:style w:type="character" w:customStyle="1" w:styleId="117">
    <w:name w:val="文档结构图 字符"/>
    <w:basedOn w:val="87"/>
    <w:link w:val="26"/>
    <w:qFormat/>
    <w:uiPriority w:val="0"/>
    <w:rPr>
      <w:sz w:val="18"/>
      <w:szCs w:val="18"/>
    </w:rPr>
  </w:style>
  <w:style w:type="character" w:customStyle="1" w:styleId="118">
    <w:name w:val="信息标题 字符"/>
    <w:basedOn w:val="87"/>
    <w:link w:val="78"/>
    <w:qFormat/>
    <w:uiPriority w:val="0"/>
    <w:rPr>
      <w:rFonts w:cstheme="majorBidi"/>
    </w:rPr>
  </w:style>
  <w:style w:type="character" w:customStyle="1" w:styleId="119">
    <w:name w:val="正文文本 2 字符"/>
    <w:basedOn w:val="87"/>
    <w:link w:val="75"/>
    <w:qFormat/>
    <w:uiPriority w:val="0"/>
  </w:style>
  <w:style w:type="character" w:customStyle="1" w:styleId="120">
    <w:name w:val="正文文本 3 字符"/>
    <w:basedOn w:val="87"/>
    <w:link w:val="31"/>
    <w:qFormat/>
    <w:uiPriority w:val="0"/>
    <w:rPr>
      <w:sz w:val="16"/>
      <w:szCs w:val="16"/>
    </w:rPr>
  </w:style>
  <w:style w:type="character" w:customStyle="1" w:styleId="121">
    <w:name w:val="正文文本 字符"/>
    <w:basedOn w:val="87"/>
    <w:link w:val="34"/>
    <w:qFormat/>
    <w:uiPriority w:val="0"/>
  </w:style>
  <w:style w:type="character" w:customStyle="1" w:styleId="122">
    <w:name w:val="正文文本首行缩进 字符"/>
    <w:basedOn w:val="121"/>
    <w:link w:val="84"/>
    <w:qFormat/>
    <w:uiPriority w:val="0"/>
  </w:style>
  <w:style w:type="character" w:customStyle="1" w:styleId="123">
    <w:name w:val="正文文本缩进 字符"/>
    <w:basedOn w:val="87"/>
    <w:link w:val="35"/>
    <w:qFormat/>
    <w:uiPriority w:val="0"/>
  </w:style>
  <w:style w:type="character" w:customStyle="1" w:styleId="124">
    <w:name w:val="正文文本首行缩进 2 字符"/>
    <w:basedOn w:val="123"/>
    <w:link w:val="85"/>
    <w:qFormat/>
    <w:uiPriority w:val="0"/>
  </w:style>
  <w:style w:type="character" w:customStyle="1" w:styleId="125">
    <w:name w:val="正文文本缩进 2 字符"/>
    <w:basedOn w:val="87"/>
    <w:link w:val="50"/>
    <w:qFormat/>
    <w:uiPriority w:val="0"/>
  </w:style>
  <w:style w:type="character" w:customStyle="1" w:styleId="126">
    <w:name w:val="正文文本缩进 3 字符"/>
    <w:basedOn w:val="87"/>
    <w:link w:val="69"/>
    <w:qFormat/>
    <w:uiPriority w:val="0"/>
    <w:rPr>
      <w:sz w:val="16"/>
      <w:szCs w:val="16"/>
    </w:rPr>
  </w:style>
  <w:style w:type="character" w:customStyle="1" w:styleId="127">
    <w:name w:val="注释标题 字符"/>
    <w:basedOn w:val="87"/>
    <w:link w:val="16"/>
    <w:qFormat/>
    <w:uiPriority w:val="0"/>
  </w:style>
  <w:style w:type="paragraph" w:customStyle="1" w:styleId="128">
    <w:name w:val="主送对象"/>
    <w:basedOn w:val="30"/>
    <w:qFormat/>
    <w:uiPriority w:val="0"/>
    <w:rPr>
      <w:rFonts w:hint="eastAsia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自定义 3">
      <a:majorFont>
        <a:latin typeface="方正小标宋简体"/>
        <a:ea typeface="方正小标宋简体"/>
        <a:cs typeface=""/>
      </a:majorFont>
      <a:minorFont>
        <a:latin typeface="仿宋"/>
        <a:ea typeface="仿宋"/>
        <a:cs typeface="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426</Words>
  <Characters>426</Characters>
  <Lines>0</Lines>
  <Paragraphs>0</Paragraphs>
  <TotalTime>4</TotalTime>
  <ScaleCrop>false</ScaleCrop>
  <LinksUpToDate>false</LinksUpToDate>
  <CharactersWithSpaces>428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2025-09-01T03:59:00Z</dcterms:created>
  <dc:creator>Admin</dc:creator>
  <cp:lastModifiedBy>呵呵了</cp:lastModifiedBy>
  <dcterms:modified xsi:type="dcterms:W3CDTF">2026-11-03T03:13:54Z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5BEBC4C5624C49B7A6A02FA6E97AB205_13</vt:lpwstr>
  </property>
  <property fmtid="{D5CDD505-2E9C-101B-9397-08002B2CF9AE}" pid="4" name="KSOTemplateDocerSaveRecord">
    <vt:lpwstr>eyJoZGlkIjoiMzYzNzRmMzhmNjkyYjhiYmI4Mzk1YTJmZjFhN2RiMWUiLCJ1c2VySWQiOiI0NTA4MzE1NDUifQ==</vt:lpwstr>
  </property>
</Properties>
</file>