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51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293E4861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项目1：</w:t>
      </w:r>
      <w:r>
        <w:rPr>
          <w:rFonts w:hint="eastAsia" w:ascii="仿宋" w:hAnsi="仿宋" w:eastAsia="仿宋" w:cs="仿宋"/>
          <w:b/>
          <w:color w:val="000000"/>
          <w:sz w:val="36"/>
          <w:szCs w:val="36"/>
          <w:u w:val="single"/>
          <w:lang w:val="en-US" w:eastAsia="zh-CN"/>
        </w:rPr>
        <w:t>住院医师规范化培训技能操作设备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2D4B725B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5B0A672C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54556430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途：购置应急救护、有创操作等技能操作设备，用于医护人员、规培生、医学生的岗前培训、继续教育、技能考核，强化实操手感，规范无菌操作、操作步骤、并发症识别处置，完善临床技能培训体系，满足教学、训考、技能评估工作需要。</w:t>
      </w:r>
    </w:p>
    <w:p w14:paraId="0C4F581D">
      <w:pPr>
        <w:numPr>
          <w:ilvl w:val="0"/>
          <w:numId w:val="0"/>
        </w:numPr>
        <w:snapToGrid w:val="0"/>
        <w:spacing w:after="0" w:line="440" w:lineRule="exac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数量：共计16套</w:t>
      </w:r>
    </w:p>
    <w:p w14:paraId="6418A7D2">
      <w:pPr>
        <w:snapToGrid w:val="0"/>
        <w:spacing w:after="0" w:line="440" w:lineRule="exac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49ADFF55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1、配置要求：</w:t>
      </w:r>
    </w:p>
    <w:p w14:paraId="70AAF148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应急救护模拟人训考设备*3</w:t>
      </w:r>
    </w:p>
    <w:p w14:paraId="2E41E960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脓肿切开术模型*2</w:t>
      </w:r>
    </w:p>
    <w:p w14:paraId="472E991F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吸痰练习模型（含吸引器）*2</w:t>
      </w:r>
    </w:p>
    <w:p w14:paraId="705F9553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多功能透明洗胃训练模型*1</w:t>
      </w:r>
    </w:p>
    <w:p w14:paraId="100362F8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骨髓穿刺模型*2</w:t>
      </w:r>
    </w:p>
    <w:p w14:paraId="7BFEDBE9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腰椎穿刺模型*2</w:t>
      </w:r>
    </w:p>
    <w:p w14:paraId="2D0D5072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胸腔穿刺模型*2</w:t>
      </w:r>
    </w:p>
    <w:p w14:paraId="4644B5A7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腹腔穿刺模型*2</w:t>
      </w:r>
    </w:p>
    <w:p w14:paraId="726A497B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2、主要技术指标：</w:t>
      </w:r>
    </w:p>
    <w:p w14:paraId="2C5E1122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2.1应急救护模拟人训考设备</w:t>
      </w:r>
    </w:p>
    <w:p w14:paraId="023886B1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模型为成年男性半身模拟人，皮肤为新型高分子材料，柔软富有弹性，触感真实，模拟人形态逼真，内部具有完整的骨骼结构，体表标志明显，可触摸到胸骨和剑突。模拟人具有逼真的口腔结构，如牙齿、舌、悬雍垂和咽峡等。可进行人工通气练习，可使用仰头举颏法和推举下颌法对模拟人进行气道开放，可选择口对口通气或球囊面罩通气两种方式，通气成功后胸廓有正常起伏。模拟人可进行经口气管插管操作，球囊面罩通气时有胸廓起伏表现。模拟人具有正常人体骨骼结构，胸廓内部为非弹簧支撑设计，按压时能够表现真实人体肋骨弯曲、胸骨下陷的生理结构变化，能感受到胸外按压的作用力与反作用力。体内无潮气袋，可避免反复训练引起气体交叉感染。</w:t>
      </w:r>
    </w:p>
    <w:p w14:paraId="30325B70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配套系统具有训练、考核内容，具有成人心肺复苏中的胸外按压、胸外按压 + AED、胸外按压 + 人工呼吸、胸外按压 + 人工呼吸 + AED 等操作模式，可以病例为依托进行训练或考核操作。</w:t>
      </w:r>
    </w:p>
    <w:p w14:paraId="21581ABB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系统具有智能语音播报功能，播放按压节拍音；按压深度、按压频率、通气时间和 AED 使用次数有可视化界面呈现。训练或考核时系统具有智能语音提醒功能。训练或考核结束时，可查看操作成绩，且有时间记录，系统会自动根据评分设置进行无人化客观评价，可对按压位置、按压频率、按压深度等多维度数据进行分析，保证培训的同质化。</w:t>
      </w:r>
    </w:p>
    <w:p w14:paraId="4F537DEC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系统具有评估模块，教师可对学生在操作过程中的环境评估、意识判断、呼喊救助、体位摆放、按压位置、按压深度、按压次数、按压频率、气道是否开放、吹气次数、吹气时间、按压通气比、操作时间等进行评分。系统可进行设备连接设置、按压深度设置、界面功能设置等。系统可配合模拟人智能检测按压位置、按压过浅、按压过深、按压中断、按压通气比、按压回弹不到位、按压频率等信息。系统可配合模拟人智能检测气道是否开放、吹气次数、通气时间短、鼻孔漏气等信息。</w:t>
      </w:r>
    </w:p>
    <w:p w14:paraId="136CEFD6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模拟人配套模拟 AED 可完成电除颤操作，能智能识别贴片位置是否正确，操作正确后具有指示灯点亮提示功能。模拟 AED 全程具有语音提示功能，完整引导除颤全流程操作。模拟 AED 具有自动分析是否为可除颤心率的功能，当受训者按下除颤键进行电击时，能发出人体收到电击的仿真声音，放电时模拟人有肌肉痉挛的效果。软件系统有相关检测提示功能。</w:t>
      </w:r>
    </w:p>
    <w:p w14:paraId="2E113735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模拟人具有模拟 “正常呼吸、濒死呼吸、呼吸骤停” 三种不同呼吸状态的功能；可在抢救前或抢救不成功时无自主颈动脉搏动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，复苏成功后有自主颈动脉搏动、自主呼吸和咳嗽语音播放。</w:t>
      </w:r>
    </w:p>
    <w:p w14:paraId="16F1C2BE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可记录用户训练或考核的内容及教师点评信息，具有考核数据和训练数据统计分析功能，考核数据包括 CPR 考核人数、考核通过人次、考核总人次，训练数据包括 CPR 训练人数、训练通过人次、训练总人次等数据，均以折线图的统计方式展示出来，可选择按日统计和按月统计。系统可提供自由模式和受控模式 2 种受训方式。系统具有摄像头管理功能，支持对接大屏幕展示相关操作信息，可配置摄像头实现全局训、竞、考效果监控。受控端所有数据，包括操作信息、训练数据和成绩数据等，可上传至云平台进行统一管理。</w:t>
      </w:r>
    </w:p>
    <w:p w14:paraId="5A9EA267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2.2 脓肿切开术模型</w:t>
      </w:r>
    </w:p>
    <w:p w14:paraId="4525BFB3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模型具备蜂窝织炎及脓肿两种病变模块，可开展蜂窝组织炎、脓肿的鉴别诊断；可通过触摸波动感、抽取脓液模拟病灶鉴别。支持脓肿切开、引流、包扎全套外科操作练习。</w:t>
      </w:r>
    </w:p>
    <w:p w14:paraId="59EF1E2F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2.3 吸痰练习模型（含吸引器）</w:t>
      </w:r>
    </w:p>
    <w:p w14:paraId="43E7AF16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模拟成年男性上半身模型，体位可变换，支持拍背训练；颈部关节灵活，吸痰训练时头部可转向操作者一侧。可开展吸痰前后鼻导管、面罩吸氧操作训练；口腔可张开，解剖结构完整，可做口腔护理训练。可经口开展咽喉部吸痰训练，正确操作可模拟吸出痰液；双侧鼻腔通畅，支持经鼻气管深部吸痰实训，正确操作可模拟吸出痰液。</w:t>
      </w:r>
    </w:p>
    <w:p w14:paraId="6D85FBCF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吸引器带附件收纳、导管架，双 2500mL 大容量贮液瓶，瓶塞带密封环。</w:t>
      </w:r>
    </w:p>
    <w:p w14:paraId="67D812E1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吸引器采用大流量无油润滑真空泵，配置真空表实时显示负压，具备溢流保护装置。</w:t>
      </w:r>
    </w:p>
    <w:p w14:paraId="33A3321A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2.4 多功能透明洗胃训练模型</w:t>
      </w:r>
    </w:p>
    <w:p w14:paraId="3628BBF9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仿真头颈部，面部材质柔软手感真实；还原完整口腔、气道（会厌、声门、喉、杓状软骨、气管）、食道解剖结构。配置透明胃、仿真肺结构；可模拟仰卧位、左侧卧位、端坐位多种临床体位。支持经鼻洗胃法、洗胃器洗胃法、电动吸引洗胃法、洗胃机洗胃法多种洗胃操作实训。</w:t>
      </w:r>
    </w:p>
    <w:p w14:paraId="4955AA78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2.5 骨髓穿刺模型</w:t>
      </w:r>
    </w:p>
    <w:p w14:paraId="75A9DBA4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仿真标准化病人平卧位，材质柔软触感真实，外观逼真；胸骨柄上缘、髂前上棘等解剖标志清晰可触，便于穿刺定位。可完成髂前上棘穿刺术、胸骨柄穿刺术实训；穿刺刺透模拟骨髓腔具备明显落空感，可模拟抽取骨髓。模拟骨髓腔模块可方便更换，提供配套部件。</w:t>
      </w:r>
    </w:p>
    <w:p w14:paraId="6CA7A5D5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2.6 腰椎穿刺模型</w:t>
      </w:r>
    </w:p>
    <w:p w14:paraId="58D00938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仿真标准化病人可摆侧卧位，背部与床面垂直，头向前胸弯曲，双膝向腹部屈曲，躯干呈弓状；腰部可活动，需人为抱头、抱腘窝使脊柱后凸，增宽椎间隙完成穿刺操作。腰部组织结构还原准确，体表标志明显；完整还原 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noBreakHyphen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 腰椎、骶骨、各韧带、硬脊膜、蛛网膜、蛛网膜下腔、硬膜外腔等结构；髂后上棘、髂嵴、各棘突可真实触摸识别。可开展腰麻、腰椎穿刺、硬膜外阻滞、尾神经阻滞、骶神经阻滞、腰交感神经阻滞操作训练。</w:t>
      </w:r>
    </w:p>
    <w:p w14:paraId="20641D8B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穿刺模拟临床真实手感：抵达黄韧带阻力增大；突破黄韧带出现第一次落空感进入硬膜外腔，具备负压表现；继续进针刺破硬脊膜、蛛网膜出现第二次落空感进入蛛网膜下腔，可模拟脑脊液流出。</w:t>
      </w:r>
    </w:p>
    <w:p w14:paraId="63E36B07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皮肤、模拟脊髓腔支持更换，提供配套部件。</w:t>
      </w:r>
    </w:p>
    <w:p w14:paraId="727CBFD6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配套腰椎穿刺术技能培训项目基本操作标准流程教学系统，学生可通过移动终端扫描配套软件进行下载，进行实时学习，教学内容为三维动画视频形式展示，至少包括有解剖结构介绍和腰椎穿刺层次，可采用腰椎穿刺术进行诊断或治疗的疾病或情况，不适宜采用或禁止采用腰椎穿刺术进行诊断或治疗的疾病或情况，腰椎穿刺术前，展示用物，腰椎穿刺点定位，常用的穿刺点，腰椎穿刺过程，穿刺后操作、穿刺后注意事项。</w:t>
      </w:r>
    </w:p>
    <w:p w14:paraId="213FEA30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2.7 胸腔穿刺模型</w:t>
      </w:r>
    </w:p>
    <w:p w14:paraId="1CA212F6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仿真标准化病人可反向坐于靠背椅，双臂平置，形象逼真；肩胛骨、肋骨、肋间隙、脊柱棘突体表标志清晰便于触摸；可叩诊背部实音区确定穿刺部位。双侧肩胛下角线、腋中线、腋后线均可实施胸腔穿刺实训；采用高弹性材质，回缩性能好，延长模型使用寿命。</w:t>
      </w:r>
    </w:p>
    <w:p w14:paraId="3ED16083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具备电子监测功能，穿刺针未沿下位肋骨上缘垂直刺入时，具备错误语言提示。皮肤、穿刺囊腔模块可更换，提供配套部件。</w:t>
      </w:r>
    </w:p>
    <w:p w14:paraId="580797C5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840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配套胸腔穿刺术技能培训项目基本操作标准流程教学系统，学生可通过移动终端扫描配套软件进行下载，进行实时学习，教学内容为三维动画视频形式展示，至少包括：解剖结构介绍和胸腔穿刺层次，可采用胸腔穿刺术进行诊断或治疗的疾病或情况，不适宜采用或禁止采用胸腔穿刺术进行诊断或治疗的疾病或情况，术前准备，展示用物，穿刺点定位展示，胸腔穿刺术常用的穿刺点，胸腔穿刺过程，穿刺后操作，穿刺后注意事项等。</w:t>
      </w:r>
    </w:p>
    <w:p w14:paraId="29FFE5D7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2.8 腹腔穿刺模型</w:t>
      </w:r>
    </w:p>
    <w:p w14:paraId="7ED194D0">
      <w:pPr>
        <w:pStyle w:val="26"/>
        <w:numPr>
          <w:ilvl w:val="0"/>
          <w:numId w:val="0"/>
        </w:numPr>
        <w:adjustRightInd w:val="0"/>
        <w:snapToGrid w:val="0"/>
        <w:spacing w:after="0" w:line="440" w:lineRule="exact"/>
        <w:ind w:leftChars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仿真标准化病人，质地柔软触感真实；肋弓下缘、剑突、腹直肌、脐、腹股沟、髂前上棘、髂嵴体表标志清晰可触。模型支持左侧、右侧卧位，可开展腹部移动性浊音叩诊训练；支持斜坡卧位、左侧卧位开展腹腔穿刺操作。穿刺进针具备明显落空感，可模拟抽出腹腔积液；可开展髂骨骨髓穿刺实训。皮肤、穿刺囊腔模块可更换，提供配套耗材。</w:t>
      </w:r>
    </w:p>
    <w:p w14:paraId="5DD5C789">
      <w:pPr>
        <w:pStyle w:val="26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3、质保要求：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不少于</w:t>
      </w:r>
      <w:r>
        <w:rPr>
          <w:rFonts w:hint="eastAsia" w:ascii="仿宋" w:hAnsi="仿宋" w:eastAsia="仿宋" w:cs="仿宋"/>
          <w:color w:val="FF000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</w:p>
    <w:p w14:paraId="7D4A3799">
      <w:pPr>
        <w:pStyle w:val="26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4、其他要求：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是否有配套耗材、第三方配置等</w:t>
      </w:r>
    </w:p>
    <w:p w14:paraId="241F38FD">
      <w:pPr>
        <w:pStyle w:val="26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4.1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骨髓穿刺模型配件：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模拟骨髓腔模块</w:t>
      </w:r>
    </w:p>
    <w:p w14:paraId="41820F96">
      <w:pPr>
        <w:pStyle w:val="26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4.2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腰椎穿刺模型配件：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皮肤、模拟脊髓腔</w:t>
      </w:r>
    </w:p>
    <w:p w14:paraId="6388499A">
      <w:pPr>
        <w:pStyle w:val="26"/>
        <w:numPr>
          <w:ilvl w:val="0"/>
          <w:numId w:val="0"/>
        </w:numPr>
        <w:spacing w:after="0" w:line="440" w:lineRule="exact"/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4.3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胸腔穿刺模型配件：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皮肤、穿刺囊腔模块</w:t>
      </w:r>
    </w:p>
    <w:p w14:paraId="0F102FE1">
      <w:pPr>
        <w:pStyle w:val="26"/>
        <w:numPr>
          <w:ilvl w:val="0"/>
          <w:numId w:val="0"/>
        </w:numPr>
        <w:spacing w:after="0" w:line="440" w:lineRule="exact"/>
        <w:ind w:leftChars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4.4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腹腔穿刺模型配件：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皮肤、穿刺囊腔模块</w:t>
      </w:r>
    </w:p>
    <w:p w14:paraId="538113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F6A29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4F706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69ED0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672897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项目2：</w:t>
      </w:r>
    </w:p>
    <w:p w14:paraId="73A460B4">
      <w:pPr>
        <w:snapToGrid w:val="0"/>
        <w:spacing w:line="440" w:lineRule="exact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PET/CT校准源采购项目</w:t>
      </w:r>
    </w:p>
    <w:p w14:paraId="24CA5906"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项目概况：核医学科PET/CT需购置Ge-68校准源，并回收旧放射源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ab/>
      </w:r>
    </w:p>
    <w:p w14:paraId="64E888F2"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参数要求：</w:t>
      </w:r>
    </w:p>
    <w:p w14:paraId="0A6E26E6"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1. Ge-68 (桶源)，规格型号：2.5mCi(92.5MBq)；  </w:t>
      </w:r>
    </w:p>
    <w:p w14:paraId="270A110C"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2. Ge-68(棒源)，规格型号：1.2mCi(44.4MBq)；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ab/>
      </w:r>
    </w:p>
    <w:p w14:paraId="69E78A46"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3. Ge-68（棒源), 规格型号：1.2mCi(44.4MBq)。</w:t>
      </w:r>
    </w:p>
    <w:p w14:paraId="7EBD9066">
      <w:pP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以上三枚源均为进口。</w:t>
      </w:r>
    </w:p>
    <w:p w14:paraId="36A0E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2U2NTIxNjI5MmNmMWMxMTkyOGVmOTliODY2MTMifQ=="/>
  </w:docVars>
  <w:rsids>
    <w:rsidRoot w:val="00AA32DC"/>
    <w:rsid w:val="00002730"/>
    <w:rsid w:val="0000657E"/>
    <w:rsid w:val="00012612"/>
    <w:rsid w:val="00022867"/>
    <w:rsid w:val="0002582E"/>
    <w:rsid w:val="000308ED"/>
    <w:rsid w:val="00051561"/>
    <w:rsid w:val="00051864"/>
    <w:rsid w:val="000539C2"/>
    <w:rsid w:val="00061419"/>
    <w:rsid w:val="000641F8"/>
    <w:rsid w:val="00075AB0"/>
    <w:rsid w:val="000834E4"/>
    <w:rsid w:val="00085F33"/>
    <w:rsid w:val="000A2692"/>
    <w:rsid w:val="000B2D50"/>
    <w:rsid w:val="000B6FF7"/>
    <w:rsid w:val="000C190A"/>
    <w:rsid w:val="000C491F"/>
    <w:rsid w:val="000E2485"/>
    <w:rsid w:val="00103240"/>
    <w:rsid w:val="00110336"/>
    <w:rsid w:val="00112D13"/>
    <w:rsid w:val="00123775"/>
    <w:rsid w:val="00155994"/>
    <w:rsid w:val="001617DC"/>
    <w:rsid w:val="0017208D"/>
    <w:rsid w:val="0017456C"/>
    <w:rsid w:val="0018453B"/>
    <w:rsid w:val="001A15A0"/>
    <w:rsid w:val="001D0C88"/>
    <w:rsid w:val="001D569B"/>
    <w:rsid w:val="001E65CF"/>
    <w:rsid w:val="001F5A7F"/>
    <w:rsid w:val="001F72D0"/>
    <w:rsid w:val="00203E8A"/>
    <w:rsid w:val="00206538"/>
    <w:rsid w:val="00211F9D"/>
    <w:rsid w:val="00213478"/>
    <w:rsid w:val="0022639D"/>
    <w:rsid w:val="00233CA5"/>
    <w:rsid w:val="00235CAC"/>
    <w:rsid w:val="0024077C"/>
    <w:rsid w:val="0028153A"/>
    <w:rsid w:val="002A1A0D"/>
    <w:rsid w:val="002A2BD9"/>
    <w:rsid w:val="002C0571"/>
    <w:rsid w:val="002D4C56"/>
    <w:rsid w:val="002D7C57"/>
    <w:rsid w:val="002F2CCA"/>
    <w:rsid w:val="002F58CF"/>
    <w:rsid w:val="00303384"/>
    <w:rsid w:val="00312206"/>
    <w:rsid w:val="00314067"/>
    <w:rsid w:val="00321177"/>
    <w:rsid w:val="003325C5"/>
    <w:rsid w:val="003378AC"/>
    <w:rsid w:val="00340652"/>
    <w:rsid w:val="00340F17"/>
    <w:rsid w:val="00351ED0"/>
    <w:rsid w:val="0035697A"/>
    <w:rsid w:val="003609D9"/>
    <w:rsid w:val="0036338A"/>
    <w:rsid w:val="00372180"/>
    <w:rsid w:val="00384F78"/>
    <w:rsid w:val="00387186"/>
    <w:rsid w:val="0039233B"/>
    <w:rsid w:val="00396B6F"/>
    <w:rsid w:val="003A0102"/>
    <w:rsid w:val="003A05D6"/>
    <w:rsid w:val="003A074E"/>
    <w:rsid w:val="003A1E67"/>
    <w:rsid w:val="003A4D99"/>
    <w:rsid w:val="003B7535"/>
    <w:rsid w:val="003C4DC4"/>
    <w:rsid w:val="003D22A9"/>
    <w:rsid w:val="003D2E44"/>
    <w:rsid w:val="003D4CE8"/>
    <w:rsid w:val="003F4313"/>
    <w:rsid w:val="003F67A1"/>
    <w:rsid w:val="00411691"/>
    <w:rsid w:val="00413AD2"/>
    <w:rsid w:val="0043306A"/>
    <w:rsid w:val="00445044"/>
    <w:rsid w:val="004479DA"/>
    <w:rsid w:val="00450E3E"/>
    <w:rsid w:val="00466921"/>
    <w:rsid w:val="00467332"/>
    <w:rsid w:val="00467FEB"/>
    <w:rsid w:val="00472CFD"/>
    <w:rsid w:val="004732B6"/>
    <w:rsid w:val="004821FB"/>
    <w:rsid w:val="00494CDD"/>
    <w:rsid w:val="004951DF"/>
    <w:rsid w:val="00495F37"/>
    <w:rsid w:val="004C3751"/>
    <w:rsid w:val="004D0544"/>
    <w:rsid w:val="004D5EEA"/>
    <w:rsid w:val="004F02BC"/>
    <w:rsid w:val="004F09AC"/>
    <w:rsid w:val="00504B24"/>
    <w:rsid w:val="00527B8C"/>
    <w:rsid w:val="005373E4"/>
    <w:rsid w:val="0055413E"/>
    <w:rsid w:val="00555BA4"/>
    <w:rsid w:val="00567DD9"/>
    <w:rsid w:val="00573745"/>
    <w:rsid w:val="00586BD4"/>
    <w:rsid w:val="00594AFE"/>
    <w:rsid w:val="005A6B10"/>
    <w:rsid w:val="005B4FCA"/>
    <w:rsid w:val="005C6EA9"/>
    <w:rsid w:val="005D2841"/>
    <w:rsid w:val="005D6E5C"/>
    <w:rsid w:val="005E161F"/>
    <w:rsid w:val="005E2155"/>
    <w:rsid w:val="005F3BA9"/>
    <w:rsid w:val="005F4D9E"/>
    <w:rsid w:val="00620FA6"/>
    <w:rsid w:val="00621465"/>
    <w:rsid w:val="006344D2"/>
    <w:rsid w:val="00640A41"/>
    <w:rsid w:val="00654E54"/>
    <w:rsid w:val="00656FA6"/>
    <w:rsid w:val="0065772A"/>
    <w:rsid w:val="00664AAA"/>
    <w:rsid w:val="0066752C"/>
    <w:rsid w:val="0067295C"/>
    <w:rsid w:val="006745BE"/>
    <w:rsid w:val="00680500"/>
    <w:rsid w:val="00683BC7"/>
    <w:rsid w:val="00686B79"/>
    <w:rsid w:val="006B3762"/>
    <w:rsid w:val="006C2093"/>
    <w:rsid w:val="006D5A97"/>
    <w:rsid w:val="006F28EA"/>
    <w:rsid w:val="00705D4D"/>
    <w:rsid w:val="0070601B"/>
    <w:rsid w:val="00706757"/>
    <w:rsid w:val="0071140B"/>
    <w:rsid w:val="007126BC"/>
    <w:rsid w:val="00713E27"/>
    <w:rsid w:val="007327B3"/>
    <w:rsid w:val="00733F9D"/>
    <w:rsid w:val="00747002"/>
    <w:rsid w:val="00755BBD"/>
    <w:rsid w:val="00757448"/>
    <w:rsid w:val="00767041"/>
    <w:rsid w:val="00785182"/>
    <w:rsid w:val="00794B05"/>
    <w:rsid w:val="007A2564"/>
    <w:rsid w:val="007A41B1"/>
    <w:rsid w:val="007B17F0"/>
    <w:rsid w:val="007B3A51"/>
    <w:rsid w:val="007B74E4"/>
    <w:rsid w:val="007B76E9"/>
    <w:rsid w:val="007C7BF8"/>
    <w:rsid w:val="007D141D"/>
    <w:rsid w:val="007E137F"/>
    <w:rsid w:val="007E1A86"/>
    <w:rsid w:val="007E2F6E"/>
    <w:rsid w:val="007E39E3"/>
    <w:rsid w:val="007E5757"/>
    <w:rsid w:val="007F1E1A"/>
    <w:rsid w:val="007F3CA7"/>
    <w:rsid w:val="00802C1A"/>
    <w:rsid w:val="00806F12"/>
    <w:rsid w:val="00826E63"/>
    <w:rsid w:val="00835D05"/>
    <w:rsid w:val="008438BE"/>
    <w:rsid w:val="00863ADB"/>
    <w:rsid w:val="008641AE"/>
    <w:rsid w:val="00885463"/>
    <w:rsid w:val="008903E5"/>
    <w:rsid w:val="00893EAE"/>
    <w:rsid w:val="0089410A"/>
    <w:rsid w:val="008958A9"/>
    <w:rsid w:val="008A58DC"/>
    <w:rsid w:val="008C16DC"/>
    <w:rsid w:val="008D67C9"/>
    <w:rsid w:val="008E29EC"/>
    <w:rsid w:val="008E72B5"/>
    <w:rsid w:val="008F6333"/>
    <w:rsid w:val="009050EC"/>
    <w:rsid w:val="00905BE0"/>
    <w:rsid w:val="00910C6B"/>
    <w:rsid w:val="00914733"/>
    <w:rsid w:val="00924D32"/>
    <w:rsid w:val="0093156E"/>
    <w:rsid w:val="00940A70"/>
    <w:rsid w:val="009466DD"/>
    <w:rsid w:val="009669EC"/>
    <w:rsid w:val="0097765F"/>
    <w:rsid w:val="009A19A4"/>
    <w:rsid w:val="009B7C1F"/>
    <w:rsid w:val="009D255E"/>
    <w:rsid w:val="009D35EB"/>
    <w:rsid w:val="009D455F"/>
    <w:rsid w:val="009D4C76"/>
    <w:rsid w:val="009D789A"/>
    <w:rsid w:val="009E0031"/>
    <w:rsid w:val="009E0B80"/>
    <w:rsid w:val="00A01327"/>
    <w:rsid w:val="00A02830"/>
    <w:rsid w:val="00A23C6B"/>
    <w:rsid w:val="00A243C6"/>
    <w:rsid w:val="00A3065E"/>
    <w:rsid w:val="00A33675"/>
    <w:rsid w:val="00A35AAD"/>
    <w:rsid w:val="00A35CCB"/>
    <w:rsid w:val="00A42328"/>
    <w:rsid w:val="00A5022F"/>
    <w:rsid w:val="00A5047D"/>
    <w:rsid w:val="00A54DAA"/>
    <w:rsid w:val="00A573BD"/>
    <w:rsid w:val="00A61636"/>
    <w:rsid w:val="00A72D9C"/>
    <w:rsid w:val="00A74283"/>
    <w:rsid w:val="00A86063"/>
    <w:rsid w:val="00A9789D"/>
    <w:rsid w:val="00AA1D72"/>
    <w:rsid w:val="00AA32DC"/>
    <w:rsid w:val="00AA5499"/>
    <w:rsid w:val="00AB4660"/>
    <w:rsid w:val="00AC2025"/>
    <w:rsid w:val="00AC2534"/>
    <w:rsid w:val="00AE5151"/>
    <w:rsid w:val="00AF3B72"/>
    <w:rsid w:val="00B044D6"/>
    <w:rsid w:val="00B14835"/>
    <w:rsid w:val="00B15DE8"/>
    <w:rsid w:val="00B17612"/>
    <w:rsid w:val="00B17CE9"/>
    <w:rsid w:val="00B2487C"/>
    <w:rsid w:val="00B34309"/>
    <w:rsid w:val="00B6052D"/>
    <w:rsid w:val="00B624DE"/>
    <w:rsid w:val="00B75373"/>
    <w:rsid w:val="00B75AF6"/>
    <w:rsid w:val="00B775F9"/>
    <w:rsid w:val="00B80DDD"/>
    <w:rsid w:val="00B94A77"/>
    <w:rsid w:val="00BB1CAD"/>
    <w:rsid w:val="00BB34BF"/>
    <w:rsid w:val="00BC0504"/>
    <w:rsid w:val="00BC1AE6"/>
    <w:rsid w:val="00BD2127"/>
    <w:rsid w:val="00BE307F"/>
    <w:rsid w:val="00BE542E"/>
    <w:rsid w:val="00BE5E12"/>
    <w:rsid w:val="00BF6421"/>
    <w:rsid w:val="00C009F6"/>
    <w:rsid w:val="00C013CE"/>
    <w:rsid w:val="00C021EF"/>
    <w:rsid w:val="00C034BE"/>
    <w:rsid w:val="00C206C9"/>
    <w:rsid w:val="00C2672A"/>
    <w:rsid w:val="00C35268"/>
    <w:rsid w:val="00C37D60"/>
    <w:rsid w:val="00C419E2"/>
    <w:rsid w:val="00C4357D"/>
    <w:rsid w:val="00C607B9"/>
    <w:rsid w:val="00C63D08"/>
    <w:rsid w:val="00C7249D"/>
    <w:rsid w:val="00C92AAB"/>
    <w:rsid w:val="00C94D2D"/>
    <w:rsid w:val="00CB6F98"/>
    <w:rsid w:val="00CB7AA5"/>
    <w:rsid w:val="00CC0535"/>
    <w:rsid w:val="00CF1AF9"/>
    <w:rsid w:val="00CF52B2"/>
    <w:rsid w:val="00CF783C"/>
    <w:rsid w:val="00D07418"/>
    <w:rsid w:val="00D17136"/>
    <w:rsid w:val="00D236D5"/>
    <w:rsid w:val="00D445F7"/>
    <w:rsid w:val="00D521D6"/>
    <w:rsid w:val="00D54B5B"/>
    <w:rsid w:val="00D5551F"/>
    <w:rsid w:val="00D55B5D"/>
    <w:rsid w:val="00D75F33"/>
    <w:rsid w:val="00D81436"/>
    <w:rsid w:val="00D84320"/>
    <w:rsid w:val="00D90F0D"/>
    <w:rsid w:val="00D94AF3"/>
    <w:rsid w:val="00DB3F6B"/>
    <w:rsid w:val="00DB6E86"/>
    <w:rsid w:val="00DB719A"/>
    <w:rsid w:val="00DC03DE"/>
    <w:rsid w:val="00DC6983"/>
    <w:rsid w:val="00DD5F13"/>
    <w:rsid w:val="00DE3B27"/>
    <w:rsid w:val="00DF09C9"/>
    <w:rsid w:val="00DF757F"/>
    <w:rsid w:val="00E10576"/>
    <w:rsid w:val="00E2663B"/>
    <w:rsid w:val="00E27B30"/>
    <w:rsid w:val="00E30054"/>
    <w:rsid w:val="00E301A2"/>
    <w:rsid w:val="00E35553"/>
    <w:rsid w:val="00E36D9E"/>
    <w:rsid w:val="00E50058"/>
    <w:rsid w:val="00E522E0"/>
    <w:rsid w:val="00E624DA"/>
    <w:rsid w:val="00E66875"/>
    <w:rsid w:val="00E85FA8"/>
    <w:rsid w:val="00E9006C"/>
    <w:rsid w:val="00E944E1"/>
    <w:rsid w:val="00E953EB"/>
    <w:rsid w:val="00E95702"/>
    <w:rsid w:val="00EB0D4C"/>
    <w:rsid w:val="00EB10B0"/>
    <w:rsid w:val="00EB70E2"/>
    <w:rsid w:val="00EC0F2D"/>
    <w:rsid w:val="00ED1DE5"/>
    <w:rsid w:val="00ED5483"/>
    <w:rsid w:val="00EE2447"/>
    <w:rsid w:val="00F00ADC"/>
    <w:rsid w:val="00F24DFB"/>
    <w:rsid w:val="00F30D6E"/>
    <w:rsid w:val="00F32AA1"/>
    <w:rsid w:val="00F33DBF"/>
    <w:rsid w:val="00F44A77"/>
    <w:rsid w:val="00F55825"/>
    <w:rsid w:val="00F630AE"/>
    <w:rsid w:val="00F65518"/>
    <w:rsid w:val="00F676D5"/>
    <w:rsid w:val="00F72C66"/>
    <w:rsid w:val="00F805F7"/>
    <w:rsid w:val="00F85872"/>
    <w:rsid w:val="00F914E4"/>
    <w:rsid w:val="00F918FA"/>
    <w:rsid w:val="00FA16BA"/>
    <w:rsid w:val="00FA1C48"/>
    <w:rsid w:val="00FB21DA"/>
    <w:rsid w:val="00FB3363"/>
    <w:rsid w:val="00FC117A"/>
    <w:rsid w:val="00FC28C5"/>
    <w:rsid w:val="00FC4531"/>
    <w:rsid w:val="00FE1AEC"/>
    <w:rsid w:val="00FE2505"/>
    <w:rsid w:val="00FE34D8"/>
    <w:rsid w:val="00FE7E25"/>
    <w:rsid w:val="017548DF"/>
    <w:rsid w:val="02E07CAC"/>
    <w:rsid w:val="03126468"/>
    <w:rsid w:val="034018FF"/>
    <w:rsid w:val="03B4136A"/>
    <w:rsid w:val="03EE38E0"/>
    <w:rsid w:val="046833AF"/>
    <w:rsid w:val="046B0F89"/>
    <w:rsid w:val="051C09A4"/>
    <w:rsid w:val="07100621"/>
    <w:rsid w:val="072A7934"/>
    <w:rsid w:val="07AB0349"/>
    <w:rsid w:val="07B147D3"/>
    <w:rsid w:val="083C1B24"/>
    <w:rsid w:val="08A763C8"/>
    <w:rsid w:val="090E2350"/>
    <w:rsid w:val="09B421E7"/>
    <w:rsid w:val="09C44136"/>
    <w:rsid w:val="0A60541B"/>
    <w:rsid w:val="0B3F6801"/>
    <w:rsid w:val="0B633D69"/>
    <w:rsid w:val="0B6E003A"/>
    <w:rsid w:val="0C3F059C"/>
    <w:rsid w:val="0CCD1437"/>
    <w:rsid w:val="0D2E410A"/>
    <w:rsid w:val="0EA220E5"/>
    <w:rsid w:val="1070366F"/>
    <w:rsid w:val="11DF6FE3"/>
    <w:rsid w:val="12007DCC"/>
    <w:rsid w:val="12067241"/>
    <w:rsid w:val="12A762DD"/>
    <w:rsid w:val="12BB35FE"/>
    <w:rsid w:val="12C233B6"/>
    <w:rsid w:val="12FD414F"/>
    <w:rsid w:val="131F10F9"/>
    <w:rsid w:val="1554409C"/>
    <w:rsid w:val="15ED3C86"/>
    <w:rsid w:val="16D53EB2"/>
    <w:rsid w:val="172850B1"/>
    <w:rsid w:val="175477F5"/>
    <w:rsid w:val="17A54D7B"/>
    <w:rsid w:val="18555751"/>
    <w:rsid w:val="18C52213"/>
    <w:rsid w:val="19717DB4"/>
    <w:rsid w:val="197C05F8"/>
    <w:rsid w:val="1BD973E6"/>
    <w:rsid w:val="1BE107B4"/>
    <w:rsid w:val="1E4A4CDE"/>
    <w:rsid w:val="1E7E3D4D"/>
    <w:rsid w:val="1F2A172D"/>
    <w:rsid w:val="20332E8D"/>
    <w:rsid w:val="207B498E"/>
    <w:rsid w:val="21D560E1"/>
    <w:rsid w:val="21E86EA2"/>
    <w:rsid w:val="229C36C2"/>
    <w:rsid w:val="22B6579A"/>
    <w:rsid w:val="23244DE0"/>
    <w:rsid w:val="2329572B"/>
    <w:rsid w:val="25A12702"/>
    <w:rsid w:val="26C50688"/>
    <w:rsid w:val="26D21305"/>
    <w:rsid w:val="271225F6"/>
    <w:rsid w:val="273F077E"/>
    <w:rsid w:val="27490C04"/>
    <w:rsid w:val="27CD2CAF"/>
    <w:rsid w:val="28B6236F"/>
    <w:rsid w:val="28CC3125"/>
    <w:rsid w:val="29AA7275"/>
    <w:rsid w:val="2B0C24D5"/>
    <w:rsid w:val="2CB07C3A"/>
    <w:rsid w:val="3072699C"/>
    <w:rsid w:val="30E052E7"/>
    <w:rsid w:val="31B31F62"/>
    <w:rsid w:val="32C3494B"/>
    <w:rsid w:val="32D1561F"/>
    <w:rsid w:val="33A61DC8"/>
    <w:rsid w:val="35F32FEC"/>
    <w:rsid w:val="368258CD"/>
    <w:rsid w:val="36873B55"/>
    <w:rsid w:val="36AF77CE"/>
    <w:rsid w:val="3735736D"/>
    <w:rsid w:val="37604A37"/>
    <w:rsid w:val="376672D9"/>
    <w:rsid w:val="38865019"/>
    <w:rsid w:val="390857F1"/>
    <w:rsid w:val="39631C0E"/>
    <w:rsid w:val="3B097F6B"/>
    <w:rsid w:val="3C5F6A31"/>
    <w:rsid w:val="3D3879AE"/>
    <w:rsid w:val="3E2C6DE7"/>
    <w:rsid w:val="3E6D4150"/>
    <w:rsid w:val="3EC20BFC"/>
    <w:rsid w:val="3EE43091"/>
    <w:rsid w:val="3F2F3423"/>
    <w:rsid w:val="401D2882"/>
    <w:rsid w:val="4075453C"/>
    <w:rsid w:val="40F60C73"/>
    <w:rsid w:val="411532F9"/>
    <w:rsid w:val="412228A6"/>
    <w:rsid w:val="42777D5F"/>
    <w:rsid w:val="45B57FB1"/>
    <w:rsid w:val="46083595"/>
    <w:rsid w:val="49117305"/>
    <w:rsid w:val="49F462DD"/>
    <w:rsid w:val="49F66C10"/>
    <w:rsid w:val="4A777F2B"/>
    <w:rsid w:val="4B4E4731"/>
    <w:rsid w:val="4BE67A02"/>
    <w:rsid w:val="4D5A039B"/>
    <w:rsid w:val="4D8D59DB"/>
    <w:rsid w:val="4F0973FC"/>
    <w:rsid w:val="507E119B"/>
    <w:rsid w:val="50CB07C1"/>
    <w:rsid w:val="50D71E2B"/>
    <w:rsid w:val="51826FF2"/>
    <w:rsid w:val="51E73A8A"/>
    <w:rsid w:val="52002ACB"/>
    <w:rsid w:val="544463AA"/>
    <w:rsid w:val="548F0716"/>
    <w:rsid w:val="54A157DD"/>
    <w:rsid w:val="54B03564"/>
    <w:rsid w:val="552C560D"/>
    <w:rsid w:val="55714F57"/>
    <w:rsid w:val="561A3C9D"/>
    <w:rsid w:val="569449DD"/>
    <w:rsid w:val="56B96811"/>
    <w:rsid w:val="56E276B6"/>
    <w:rsid w:val="581D40BA"/>
    <w:rsid w:val="58E95B40"/>
    <w:rsid w:val="596F2A2A"/>
    <w:rsid w:val="5A8D75E7"/>
    <w:rsid w:val="5BF84B52"/>
    <w:rsid w:val="5DB80EAA"/>
    <w:rsid w:val="5E132DD1"/>
    <w:rsid w:val="5E1913AA"/>
    <w:rsid w:val="5E341674"/>
    <w:rsid w:val="5E5E3FF2"/>
    <w:rsid w:val="5EEC627F"/>
    <w:rsid w:val="5F4B79A1"/>
    <w:rsid w:val="600B229C"/>
    <w:rsid w:val="60833A58"/>
    <w:rsid w:val="60997EB4"/>
    <w:rsid w:val="60DF1D6B"/>
    <w:rsid w:val="6110114B"/>
    <w:rsid w:val="615E29DE"/>
    <w:rsid w:val="61E07EBC"/>
    <w:rsid w:val="638C4B36"/>
    <w:rsid w:val="669B5653"/>
    <w:rsid w:val="68B0223F"/>
    <w:rsid w:val="69A86A11"/>
    <w:rsid w:val="6A9A6657"/>
    <w:rsid w:val="6AEC1C54"/>
    <w:rsid w:val="6B6908B8"/>
    <w:rsid w:val="6B7006D5"/>
    <w:rsid w:val="6E03133F"/>
    <w:rsid w:val="6E7363E5"/>
    <w:rsid w:val="6EFA1537"/>
    <w:rsid w:val="6EFF257B"/>
    <w:rsid w:val="6F223667"/>
    <w:rsid w:val="6FFC682E"/>
    <w:rsid w:val="71043B5E"/>
    <w:rsid w:val="71435420"/>
    <w:rsid w:val="71540E54"/>
    <w:rsid w:val="71750972"/>
    <w:rsid w:val="71C81E7F"/>
    <w:rsid w:val="72245F27"/>
    <w:rsid w:val="737A5923"/>
    <w:rsid w:val="73F465C6"/>
    <w:rsid w:val="74860C5D"/>
    <w:rsid w:val="75E94972"/>
    <w:rsid w:val="75F40AB5"/>
    <w:rsid w:val="7665041C"/>
    <w:rsid w:val="773E77ED"/>
    <w:rsid w:val="778D06BF"/>
    <w:rsid w:val="77C92F07"/>
    <w:rsid w:val="77D36F5B"/>
    <w:rsid w:val="78634C7A"/>
    <w:rsid w:val="78BA708B"/>
    <w:rsid w:val="799F110D"/>
    <w:rsid w:val="79AD6F8F"/>
    <w:rsid w:val="7B0A16F3"/>
    <w:rsid w:val="7B4A005C"/>
    <w:rsid w:val="7BD72952"/>
    <w:rsid w:val="7BF73FB5"/>
    <w:rsid w:val="7C63002F"/>
    <w:rsid w:val="7DE26BE4"/>
    <w:rsid w:val="7E4534C6"/>
    <w:rsid w:val="7EA9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iPriority="99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framePr w:hSpace="180" w:wrap="around" w:vAnchor="page" w:hAnchor="margin" w:xAlign="center" w:y="6454"/>
      <w:widowControl/>
      <w:overflowPunct w:val="0"/>
      <w:autoSpaceDE w:val="0"/>
      <w:autoSpaceDN w:val="0"/>
      <w:adjustRightInd w:val="0"/>
      <w:spacing w:line="360" w:lineRule="auto"/>
      <w:ind w:firstLine="420" w:firstLineChars="200"/>
      <w:jc w:val="center"/>
      <w:textAlignment w:val="baseline"/>
      <w:outlineLvl w:val="3"/>
    </w:pPr>
    <w:rPr>
      <w:rFonts w:ascii="宋体" w:hAnsi="宋体" w:eastAsia="宋体" w:cs="Times New Roman"/>
      <w:b/>
      <w:bCs/>
      <w:kern w:val="0"/>
      <w:sz w:val="20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  <w:rPr>
      <w:kern w:val="0"/>
      <w:sz w:val="20"/>
    </w:rPr>
  </w:style>
  <w:style w:type="paragraph" w:styleId="5">
    <w:name w:val="Body Text Indent"/>
    <w:basedOn w:val="1"/>
    <w:autoRedefine/>
    <w:qFormat/>
    <w:uiPriority w:val="0"/>
    <w:pPr>
      <w:ind w:firstLine="555"/>
    </w:pPr>
  </w:style>
  <w:style w:type="paragraph" w:styleId="6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7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unhideWhenUsed/>
    <w:qFormat/>
    <w:uiPriority w:val="99"/>
    <w:pPr>
      <w:spacing w:after="120" w:line="360" w:lineRule="auto"/>
      <w:ind w:left="420" w:leftChars="200" w:firstLine="420" w:firstLineChars="200"/>
    </w:pPr>
    <w:rPr>
      <w:rFonts w:ascii="宋体" w:hAnsi="宋体" w:eastAsia="宋体" w:cs="Times New Roman"/>
      <w:sz w:val="16"/>
      <w:szCs w:val="16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1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"/>
    <w:basedOn w:val="4"/>
    <w:qFormat/>
    <w:uiPriority w:val="99"/>
    <w:pPr>
      <w:ind w:firstLine="420" w:firstLineChars="100"/>
    </w:pPr>
    <w:rPr>
      <w:kern w:val="0"/>
      <w:sz w:val="20"/>
    </w:rPr>
  </w:style>
  <w:style w:type="paragraph" w:styleId="13">
    <w:name w:val="Body Text First Indent 2"/>
    <w:basedOn w:val="5"/>
    <w:autoRedefine/>
    <w:qFormat/>
    <w:uiPriority w:val="0"/>
    <w:pPr>
      <w:ind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表格文字"/>
    <w:basedOn w:val="1"/>
    <w:autoRedefine/>
    <w:qFormat/>
    <w:uiPriority w:val="99"/>
    <w:pPr>
      <w:spacing w:before="25" w:after="25"/>
    </w:pPr>
    <w:rPr>
      <w:bCs/>
      <w:spacing w:val="10"/>
      <w:sz w:val="24"/>
      <w:szCs w:val="20"/>
    </w:rPr>
  </w:style>
  <w:style w:type="paragraph" w:customStyle="1" w:styleId="19">
    <w:name w:val="样式 标题 1 + 四号 居中 段前: 12 磅 段后: 12 磅 行距: 单倍行距"/>
    <w:basedOn w:val="2"/>
    <w:autoRedefine/>
    <w:qFormat/>
    <w:uiPriority w:val="0"/>
    <w:pPr>
      <w:adjustRightInd w:val="0"/>
      <w:spacing w:before="240" w:after="240" w:line="240" w:lineRule="auto"/>
      <w:ind w:firstLine="288"/>
      <w:jc w:val="center"/>
      <w:textAlignment w:val="baseline"/>
    </w:pPr>
    <w:rPr>
      <w:rFonts w:cs="宋体"/>
      <w:sz w:val="28"/>
      <w:szCs w:val="20"/>
    </w:rPr>
  </w:style>
  <w:style w:type="paragraph" w:customStyle="1" w:styleId="20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21">
    <w:name w:val="标题 1 Char"/>
    <w:basedOn w:val="16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2">
    <w:name w:val="页眉 Char"/>
    <w:basedOn w:val="16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页脚 Char"/>
    <w:basedOn w:val="16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31"/>
    <w:basedOn w:val="1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7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List Paragraph_d5750ede-def6-4f1b-accd-a5825d43faad"/>
    <w:basedOn w:val="1"/>
    <w:qFormat/>
    <w:uiPriority w:val="34"/>
    <w:pPr>
      <w:ind w:firstLine="420" w:firstLineChars="200"/>
    </w:pPr>
  </w:style>
  <w:style w:type="paragraph" w:customStyle="1" w:styleId="29">
    <w:name w:val="Body text|3"/>
    <w:basedOn w:val="1"/>
    <w:qFormat/>
    <w:uiPriority w:val="0"/>
    <w:pPr>
      <w:spacing w:after="1580"/>
      <w:ind w:left="6500"/>
    </w:pPr>
    <w:rPr>
      <w:rFonts w:ascii="宋体" w:hAnsi="宋体" w:eastAsia="宋体" w:cs="宋体"/>
      <w:sz w:val="142"/>
      <w:szCs w:val="142"/>
      <w:lang w:val="zh-TW" w:eastAsia="zh-TW" w:bidi="zh-TW"/>
    </w:rPr>
  </w:style>
  <w:style w:type="paragraph" w:customStyle="1" w:styleId="30">
    <w:name w:val="Body text|1"/>
    <w:basedOn w:val="1"/>
    <w:qFormat/>
    <w:uiPriority w:val="0"/>
    <w:pPr>
      <w:spacing w:after="40" w:line="298" w:lineRule="auto"/>
    </w:pPr>
    <w:rPr>
      <w:rFonts w:ascii="宋体" w:hAnsi="宋体" w:eastAsia="宋体" w:cs="宋体"/>
      <w:sz w:val="78"/>
      <w:szCs w:val="78"/>
      <w:lang w:val="zh-TW" w:eastAsia="zh-TW" w:bidi="zh-TW"/>
    </w:rPr>
  </w:style>
  <w:style w:type="paragraph" w:customStyle="1" w:styleId="31">
    <w:name w:val="Body text|2"/>
    <w:basedOn w:val="1"/>
    <w:qFormat/>
    <w:uiPriority w:val="0"/>
    <w:rPr>
      <w:sz w:val="86"/>
      <w:szCs w:val="86"/>
      <w:lang w:val="zh-TW" w:eastAsia="zh-TW" w:bidi="zh-TW"/>
    </w:rPr>
  </w:style>
  <w:style w:type="paragraph" w:customStyle="1" w:styleId="32">
    <w:name w:val="列表段落1"/>
    <w:basedOn w:val="1"/>
    <w:qFormat/>
    <w:uiPriority w:val="34"/>
    <w:pPr>
      <w:ind w:firstLine="420" w:firstLineChars="200"/>
    </w:pPr>
  </w:style>
  <w:style w:type="paragraph" w:customStyle="1" w:styleId="3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4256</Words>
  <Characters>4442</Characters>
  <Lines>5</Lines>
  <Paragraphs>1</Paragraphs>
  <TotalTime>40</TotalTime>
  <ScaleCrop>false</ScaleCrop>
  <LinksUpToDate>false</LinksUpToDate>
  <CharactersWithSpaces>4503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2023-02-17T01:25:00Z</dcterms:created>
  <dc:creator>微软用户</dc:creator>
  <cp:lastModifiedBy>易欢</cp:lastModifiedBy>
  <cp:lastPrinted>2026-11-02T01:19:00Z</cp:lastPrinted>
  <dcterms:modified xsi:type="dcterms:W3CDTF">2026-11-02T09:05:13Z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7F4377FDEBF7483EAE1793F1D6FF912D_13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