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3363C">
      <w:pPr>
        <w:jc w:val="center"/>
        <w:rPr>
          <w:rFonts w:hint="eastAsia" w:ascii="方正公文小标宋" w:hAnsi="方正公文小标宋" w:eastAsia="方正公文小标宋" w:cs="方正公文小标宋"/>
          <w:sz w:val="32"/>
          <w:szCs w:val="32"/>
          <w:lang w:eastAsia="zh-CN"/>
        </w:rPr>
      </w:pPr>
      <w:r>
        <w:rPr>
          <w:rFonts w:hint="eastAsia" w:ascii="方正公文小标宋" w:hAnsi="方正公文小标宋" w:eastAsia="方正公文小标宋" w:cs="方正公文小标宋"/>
          <w:b w:val="0"/>
          <w:bCs w:val="0"/>
          <w:sz w:val="32"/>
          <w:szCs w:val="32"/>
          <w:highlight w:val="none"/>
          <w:u w:val="none"/>
          <w:lang w:val="en-US" w:eastAsia="zh-CN"/>
        </w:rPr>
        <w:t xml:space="preserve">   </w:t>
      </w:r>
      <w:r>
        <w:rPr>
          <w:rFonts w:hint="eastAsia" w:ascii="方正公文小标宋" w:hAnsi="方正公文小标宋" w:eastAsia="方正公文小标宋" w:cs="方正公文小标宋"/>
          <w:b/>
          <w:bCs/>
          <w:sz w:val="32"/>
          <w:szCs w:val="32"/>
          <w:highlight w:val="none"/>
          <w:u w:val="none"/>
          <w:lang w:val="en-US" w:eastAsia="zh-CN"/>
        </w:rPr>
        <w:t xml:space="preserve"> </w:t>
      </w:r>
      <w:r>
        <w:rPr>
          <w:rFonts w:hint="eastAsia" w:ascii="方正公文小标宋" w:hAnsi="方正公文小标宋" w:eastAsia="方正公文小标宋" w:cs="方正公文小标宋"/>
          <w:sz w:val="32"/>
          <w:szCs w:val="32"/>
          <w:u w:val="single"/>
          <w:lang w:val="en-US" w:eastAsia="zh-CN"/>
        </w:rPr>
        <w:t>山西省肿瘤医</w:t>
      </w:r>
      <w:r>
        <w:rPr>
          <w:rFonts w:hint="eastAsia" w:ascii="宋体" w:hAnsi="宋体" w:eastAsia="宋体" w:cs="宋体"/>
          <w:sz w:val="32"/>
          <w:szCs w:val="32"/>
          <w:u w:val="single"/>
          <w:lang w:val="en-US" w:eastAsia="zh-CN"/>
        </w:rPr>
        <w:t>院</w:t>
      </w:r>
      <w:r>
        <w:rPr>
          <w:rFonts w:hint="eastAsia" w:ascii="方正公文小标宋" w:hAnsi="方正公文小标宋" w:eastAsia="方正公文小标宋" w:cs="方正公文小标宋"/>
          <w:sz w:val="32"/>
          <w:szCs w:val="32"/>
          <w:u w:val="single"/>
          <w:lang w:val="en-US" w:eastAsia="zh-CN"/>
        </w:rPr>
        <w:t>电话线路维护</w:t>
      </w:r>
      <w:r>
        <w:rPr>
          <w:rFonts w:hint="eastAsia" w:ascii="方正公文小标宋" w:hAnsi="方正公文小标宋" w:eastAsia="方正公文小标宋" w:cs="方正公文小标宋"/>
          <w:sz w:val="32"/>
          <w:szCs w:val="32"/>
          <w:lang w:val="en-US" w:eastAsia="zh-CN"/>
        </w:rPr>
        <w:t>项目院内谈判</w:t>
      </w:r>
      <w:r>
        <w:rPr>
          <w:rFonts w:hint="eastAsia" w:ascii="方正公文小标宋" w:hAnsi="方正公文小标宋" w:eastAsia="方正公文小标宋" w:cs="方正公文小标宋"/>
          <w:sz w:val="32"/>
          <w:szCs w:val="32"/>
          <w:lang w:eastAsia="zh-CN"/>
        </w:rPr>
        <w:t>采购需求</w:t>
      </w:r>
    </w:p>
    <w:p w14:paraId="1DBC5F69">
      <w:pPr>
        <w:jc w:val="center"/>
        <w:rPr>
          <w:rFonts w:hint="default"/>
          <w:sz w:val="32"/>
          <w:szCs w:val="32"/>
          <w:lang w:val="en-US" w:eastAsia="zh-CN"/>
        </w:rPr>
      </w:pPr>
      <w:r>
        <w:rPr>
          <w:rFonts w:hint="eastAsia"/>
          <w:sz w:val="28"/>
          <w:szCs w:val="28"/>
          <w:lang w:val="en-US" w:eastAsia="zh-CN"/>
        </w:rPr>
        <w:t>(该项目预算出自于：</w:t>
      </w:r>
      <w:r>
        <w:rPr>
          <w:rFonts w:hint="eastAsia"/>
          <w:sz w:val="28"/>
          <w:szCs w:val="28"/>
          <w:highlight w:val="yellow"/>
          <w:u w:val="single"/>
          <w:lang w:val="en-US" w:eastAsia="zh-CN"/>
        </w:rPr>
        <w:t xml:space="preserve">     </w:t>
      </w:r>
      <w:r>
        <w:rPr>
          <w:rFonts w:hint="eastAsia" w:ascii="方正公文小标宋" w:hAnsi="方正公文小标宋" w:eastAsia="方正公文小标宋" w:cs="方正公文小标宋"/>
          <w:sz w:val="24"/>
          <w:szCs w:val="24"/>
          <w:highlight w:val="yellow"/>
          <w:u w:val="none"/>
          <w:lang w:val="en-US" w:eastAsia="zh-CN"/>
        </w:rPr>
        <w:t>）</w:t>
      </w:r>
      <w:bookmarkStart w:id="0" w:name="_GoBack"/>
      <w:bookmarkEnd w:id="0"/>
    </w:p>
    <w:p w14:paraId="256ACD8B">
      <w:pPr>
        <w:numPr>
          <w:ilvl w:val="0"/>
          <w:numId w:val="0"/>
        </w:numPr>
        <w:ind w:firstLine="560" w:firstLineChars="200"/>
        <w:rPr>
          <w:rFonts w:hint="eastAsia"/>
          <w:sz w:val="28"/>
          <w:szCs w:val="28"/>
          <w:lang w:val="en-US" w:eastAsia="zh-CN"/>
        </w:rPr>
      </w:pPr>
      <w:r>
        <w:rPr>
          <w:rFonts w:hint="eastAsia" w:ascii="黑体" w:hAnsi="黑体" w:eastAsia="黑体" w:cs="黑体"/>
          <w:sz w:val="28"/>
          <w:szCs w:val="28"/>
          <w:lang w:val="en-US" w:eastAsia="zh-CN"/>
        </w:rPr>
        <w:t>一、商务要求（不允许负偏离）</w:t>
      </w:r>
    </w:p>
    <w:p w14:paraId="782B47EF">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1、采购范围：</w:t>
      </w:r>
    </w:p>
    <w:p w14:paraId="48C580B7">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山西省肿瘤医院通信电话，现有500路通信电话和2个机房以及配套的电缆传输线路。</w:t>
      </w:r>
    </w:p>
    <w:p w14:paraId="19490D79">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我院通信电话是保障公共安全、提高工作效率的重要手段，通过机房设备，通信电缆，通信电话线，电话机等设备，实现通信电话的正常使用，为保障通信电话系统稳定运行，需聘请专业维保公司对其系统进行定期维护。</w:t>
      </w:r>
    </w:p>
    <w:p w14:paraId="1E3DCC93">
      <w:pPr>
        <w:numPr>
          <w:ilvl w:val="0"/>
          <w:numId w:val="0"/>
        </w:numPr>
        <w:ind w:firstLine="560" w:firstLineChars="200"/>
        <w:rPr>
          <w:rFonts w:hint="default"/>
          <w:sz w:val="28"/>
          <w:szCs w:val="28"/>
          <w:highlight w:val="none"/>
          <w:lang w:val="en-US" w:eastAsia="zh-CN"/>
        </w:rPr>
      </w:pPr>
      <w:r>
        <w:rPr>
          <w:rFonts w:hint="eastAsia"/>
          <w:sz w:val="28"/>
          <w:szCs w:val="28"/>
          <w:highlight w:val="none"/>
          <w:lang w:val="en-US" w:eastAsia="zh-CN"/>
        </w:rPr>
        <w:t>2、服务期限（服务）：2027年2月-2030年2月（3年）</w:t>
      </w:r>
    </w:p>
    <w:p w14:paraId="6BD3066C">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3、服务地点：山西省肿瘤医院</w:t>
      </w:r>
    </w:p>
    <w:p w14:paraId="682B6D0B">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4、付款方式： 每半年支付一次，签订合同后一个月内支付第一笔费用</w:t>
      </w:r>
    </w:p>
    <w:p w14:paraId="18350C73">
      <w:pPr>
        <w:numPr>
          <w:ilvl w:val="0"/>
          <w:numId w:val="0"/>
        </w:numPr>
        <w:ind w:firstLine="560" w:firstLineChars="200"/>
        <w:rPr>
          <w:rFonts w:hint="eastAsia"/>
          <w:sz w:val="28"/>
          <w:szCs w:val="28"/>
          <w:lang w:val="en-US" w:eastAsia="zh-CN"/>
        </w:rPr>
      </w:pPr>
      <w:r>
        <w:rPr>
          <w:rFonts w:hint="eastAsia"/>
          <w:sz w:val="28"/>
          <w:szCs w:val="28"/>
          <w:lang w:val="en-US" w:eastAsia="zh-CN"/>
        </w:rPr>
        <w:t>5、质量要求：符合国家相关政策、法律、法规以及项目建设的相关文件、资料、各项标准规范等。</w:t>
      </w:r>
    </w:p>
    <w:p w14:paraId="0867B673">
      <w:pPr>
        <w:numPr>
          <w:ilvl w:val="0"/>
          <w:numId w:val="0"/>
        </w:numPr>
        <w:ind w:firstLine="560" w:firstLineChars="20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二、技术服务要求</w:t>
      </w:r>
    </w:p>
    <w:p w14:paraId="449B6E4A">
      <w:pPr>
        <w:numPr>
          <w:ilvl w:val="0"/>
          <w:numId w:val="0"/>
        </w:numPr>
        <w:ind w:firstLine="560" w:firstLineChars="200"/>
        <w:rPr>
          <w:rFonts w:hint="default"/>
          <w:sz w:val="28"/>
          <w:szCs w:val="28"/>
          <w:lang w:val="en-US" w:eastAsia="zh-CN"/>
        </w:rPr>
      </w:pPr>
      <w:r>
        <w:rPr>
          <w:rFonts w:hint="eastAsia"/>
          <w:sz w:val="28"/>
          <w:szCs w:val="28"/>
          <w:lang w:val="en-US" w:eastAsia="zh-CN"/>
        </w:rPr>
        <w:t>1、售后服务：</w:t>
      </w:r>
      <w:r>
        <w:rPr>
          <w:rFonts w:hint="eastAsia"/>
          <w:sz w:val="28"/>
          <w:szCs w:val="28"/>
          <w:highlight w:val="yellow"/>
          <w:lang w:val="en-US" w:eastAsia="zh-CN"/>
        </w:rPr>
        <w:t xml:space="preserve"> / </w:t>
      </w:r>
    </w:p>
    <w:p w14:paraId="1E37ABD8">
      <w:pPr>
        <w:numPr>
          <w:ilvl w:val="0"/>
          <w:numId w:val="0"/>
        </w:numPr>
        <w:spacing w:line="240" w:lineRule="auto"/>
        <w:ind w:firstLine="560" w:firstLineChars="200"/>
        <w:rPr>
          <w:rFonts w:hint="eastAsia"/>
          <w:sz w:val="28"/>
          <w:szCs w:val="28"/>
          <w:lang w:val="en-US" w:eastAsia="zh-CN"/>
        </w:rPr>
      </w:pPr>
      <w:r>
        <w:rPr>
          <w:rFonts w:hint="eastAsia"/>
          <w:sz w:val="28"/>
          <w:szCs w:val="28"/>
          <w:lang w:val="en-US" w:eastAsia="zh-CN"/>
        </w:rPr>
        <w:t>2、服务内容及技术参数：请注明核心条款（实质性条款需加*号）</w:t>
      </w:r>
    </w:p>
    <w:p w14:paraId="0B87CD19">
      <w:pPr>
        <w:numPr>
          <w:ilvl w:val="0"/>
          <w:numId w:val="0"/>
        </w:numPr>
        <w:ind w:firstLine="280" w:firstLineChars="100"/>
        <w:rPr>
          <w:rFonts w:hint="eastAsia"/>
          <w:sz w:val="28"/>
          <w:szCs w:val="28"/>
          <w:lang w:val="en-US" w:eastAsia="zh-CN"/>
        </w:rPr>
      </w:pPr>
      <w:r>
        <w:rPr>
          <w:rFonts w:hint="eastAsia"/>
          <w:sz w:val="28"/>
          <w:szCs w:val="28"/>
          <w:lang w:val="en-US" w:eastAsia="zh-CN"/>
        </w:rPr>
        <w:t>（1）维护人员定期全面检查巡视，每月一次。</w:t>
      </w:r>
    </w:p>
    <w:p w14:paraId="09382E9C">
      <w:pPr>
        <w:numPr>
          <w:ilvl w:val="0"/>
          <w:numId w:val="0"/>
        </w:numPr>
        <w:ind w:firstLine="280" w:firstLineChars="100"/>
        <w:rPr>
          <w:rFonts w:hint="eastAsia"/>
          <w:sz w:val="28"/>
          <w:szCs w:val="28"/>
          <w:lang w:val="en-US" w:eastAsia="zh-CN"/>
        </w:rPr>
      </w:pPr>
      <w:r>
        <w:rPr>
          <w:rFonts w:hint="eastAsia"/>
          <w:sz w:val="28"/>
          <w:szCs w:val="28"/>
          <w:lang w:val="en-US" w:eastAsia="zh-CN"/>
        </w:rPr>
        <w:t>（2）遇电话线路出现重大突发故障，应在接到院方电话通知后3小时内到达现场进行处理。</w:t>
      </w:r>
    </w:p>
    <w:p w14:paraId="28C62A1B">
      <w:pPr>
        <w:numPr>
          <w:ilvl w:val="0"/>
          <w:numId w:val="0"/>
        </w:numPr>
        <w:ind w:firstLine="280" w:firstLineChars="100"/>
        <w:rPr>
          <w:rFonts w:hint="eastAsia"/>
          <w:sz w:val="28"/>
          <w:szCs w:val="28"/>
          <w:lang w:val="en-US" w:eastAsia="zh-CN"/>
        </w:rPr>
      </w:pPr>
      <w:r>
        <w:rPr>
          <w:rFonts w:hint="eastAsia"/>
          <w:sz w:val="28"/>
          <w:szCs w:val="28"/>
          <w:lang w:val="en-US" w:eastAsia="zh-CN"/>
        </w:rPr>
        <w:t>（3）遇电话线路一般故障，需24小时内处理解决。</w:t>
      </w:r>
    </w:p>
    <w:p w14:paraId="3610CCD6">
      <w:pPr>
        <w:numPr>
          <w:ilvl w:val="0"/>
          <w:numId w:val="0"/>
        </w:numPr>
        <w:ind w:firstLine="280" w:firstLineChars="100"/>
        <w:rPr>
          <w:rFonts w:hint="eastAsia"/>
          <w:sz w:val="28"/>
          <w:szCs w:val="28"/>
          <w:lang w:val="en-US" w:eastAsia="zh-CN"/>
        </w:rPr>
      </w:pPr>
      <w:r>
        <w:rPr>
          <w:rFonts w:hint="eastAsia"/>
          <w:sz w:val="28"/>
          <w:szCs w:val="28"/>
          <w:lang w:val="en-US" w:eastAsia="zh-CN"/>
        </w:rPr>
        <w:t>（4）协助院方办理通信电话对外协调及相关业务。</w:t>
      </w:r>
    </w:p>
    <w:p w14:paraId="25F679B6">
      <w:pPr>
        <w:numPr>
          <w:ilvl w:val="0"/>
          <w:numId w:val="0"/>
        </w:numPr>
        <w:ind w:firstLine="280" w:firstLineChars="100"/>
        <w:rPr>
          <w:rFonts w:hint="eastAsia"/>
          <w:sz w:val="28"/>
          <w:szCs w:val="28"/>
          <w:lang w:val="en-US" w:eastAsia="zh-CN"/>
        </w:rPr>
      </w:pPr>
      <w:r>
        <w:rPr>
          <w:rFonts w:hint="eastAsia"/>
          <w:sz w:val="28"/>
          <w:szCs w:val="28"/>
          <w:lang w:val="en-US" w:eastAsia="zh-CN"/>
        </w:rPr>
        <w:t>（5）定期检查链路内的设备电源供应情况，确保电源稳定、无故障。对有短路之处，防患于未然，避免其他损失。</w:t>
      </w:r>
    </w:p>
    <w:p w14:paraId="1363C8EF">
      <w:pPr>
        <w:numPr>
          <w:ilvl w:val="0"/>
          <w:numId w:val="0"/>
        </w:numPr>
        <w:ind w:firstLine="280" w:firstLineChars="100"/>
        <w:rPr>
          <w:rFonts w:hint="eastAsia"/>
          <w:sz w:val="28"/>
          <w:szCs w:val="28"/>
          <w:lang w:val="en-US" w:eastAsia="zh-CN"/>
        </w:rPr>
      </w:pPr>
      <w:r>
        <w:rPr>
          <w:rFonts w:hint="eastAsia"/>
          <w:sz w:val="28"/>
          <w:szCs w:val="28"/>
          <w:lang w:val="en-US" w:eastAsia="zh-CN"/>
        </w:rPr>
        <w:t>（6）检查系统内设备的运行环境，确保设备处于合适的温度、湿度范围内，根据季节不同，按季调节，对于室外设备，注重防水、防尘、防雷等问题，有问题及时处理</w:t>
      </w:r>
    </w:p>
    <w:p w14:paraId="7722594D">
      <w:pPr>
        <w:numPr>
          <w:ilvl w:val="0"/>
          <w:numId w:val="0"/>
        </w:numPr>
        <w:ind w:firstLine="280" w:firstLineChars="100"/>
        <w:rPr>
          <w:rFonts w:hint="eastAsia"/>
          <w:sz w:val="28"/>
          <w:szCs w:val="28"/>
          <w:lang w:val="en-US" w:eastAsia="zh-CN"/>
        </w:rPr>
      </w:pPr>
      <w:r>
        <w:rPr>
          <w:rFonts w:hint="eastAsia"/>
          <w:sz w:val="28"/>
          <w:szCs w:val="28"/>
          <w:lang w:val="en-US" w:eastAsia="zh-CN"/>
        </w:rPr>
        <w:t>（7）不定期对系统内设备进行清洁和保养工作，保证每季度1-2次。</w:t>
      </w:r>
    </w:p>
    <w:p w14:paraId="35562E75">
      <w:pPr>
        <w:numPr>
          <w:ilvl w:val="0"/>
          <w:numId w:val="0"/>
        </w:numPr>
        <w:ind w:firstLine="280" w:firstLineChars="100"/>
        <w:rPr>
          <w:rFonts w:hint="eastAsia"/>
          <w:sz w:val="28"/>
          <w:szCs w:val="28"/>
          <w:lang w:val="en-US" w:eastAsia="zh-CN"/>
        </w:rPr>
      </w:pPr>
      <w:r>
        <w:rPr>
          <w:rFonts w:hint="eastAsia"/>
          <w:sz w:val="28"/>
          <w:szCs w:val="28"/>
          <w:lang w:val="en-US" w:eastAsia="zh-CN"/>
        </w:rPr>
        <w:t>（8）根据用户需求，所有前端设备的清洁、维修、更换、位置调整、新装等。</w:t>
      </w:r>
    </w:p>
    <w:p w14:paraId="2256B31B">
      <w:pPr>
        <w:numPr>
          <w:ilvl w:val="0"/>
          <w:numId w:val="0"/>
        </w:numPr>
        <w:ind w:firstLine="560" w:firstLineChars="200"/>
        <w:rPr>
          <w:rFonts w:hint="eastAsia"/>
          <w:sz w:val="28"/>
          <w:szCs w:val="28"/>
          <w:lang w:val="en-US" w:eastAsia="zh-CN"/>
        </w:rPr>
      </w:pPr>
      <w:r>
        <w:rPr>
          <w:rFonts w:hint="eastAsia"/>
          <w:sz w:val="28"/>
          <w:szCs w:val="28"/>
          <w:lang w:val="en-US" w:eastAsia="zh-CN"/>
        </w:rPr>
        <w:t>通过对通信电话系统的定期维修维护，确保其正常运行，提高系统使用寿命，为保障公共安全和工作效率提供有力支持。    3、服务内容及技术参数中允许负偏离条数：</w:t>
      </w:r>
      <w:r>
        <w:rPr>
          <w:rFonts w:hint="eastAsia"/>
          <w:sz w:val="28"/>
          <w:szCs w:val="28"/>
          <w:highlight w:val="yellow"/>
          <w:u w:val="single"/>
          <w:lang w:val="en-US" w:eastAsia="zh-CN"/>
        </w:rPr>
        <w:t xml:space="preserve">  0  </w:t>
      </w:r>
      <w:r>
        <w:rPr>
          <w:rFonts w:hint="eastAsia"/>
          <w:sz w:val="28"/>
          <w:szCs w:val="28"/>
          <w:lang w:val="en-US" w:eastAsia="zh-CN"/>
        </w:rPr>
        <w:t>条（除*号条款外）</w:t>
      </w:r>
    </w:p>
    <w:p w14:paraId="2292F6B1">
      <w:pPr>
        <w:numPr>
          <w:ilvl w:val="0"/>
          <w:numId w:val="0"/>
        </w:numPr>
        <w:ind w:firstLine="560" w:firstLineChars="200"/>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三、特定资格要求：（如有）</w:t>
      </w:r>
      <w:r>
        <w:rPr>
          <w:rFonts w:hint="eastAsia"/>
          <w:sz w:val="28"/>
          <w:szCs w:val="28"/>
          <w:highlight w:val="none"/>
          <w:lang w:val="en-US" w:eastAsia="zh-CN"/>
        </w:rPr>
        <w:t>供应商须同时具备住房和城乡建设主管部门颁发的有效的通信工程施工总承包壹级资质、中国通信企业协会颁发的通信网络代维企业服务能力证书（通信线路专业乙级)通信工程及以上资质等级证书</w:t>
      </w:r>
    </w:p>
    <w:p w14:paraId="571CF41C">
      <w:pPr>
        <w:numPr>
          <w:ilvl w:val="0"/>
          <w:numId w:val="0"/>
        </w:numPr>
        <w:wordWrap w:val="0"/>
        <w:jc w:val="right"/>
        <w:rPr>
          <w:rFonts w:hint="default"/>
          <w:sz w:val="28"/>
          <w:szCs w:val="28"/>
          <w:lang w:val="en-US" w:eastAsia="zh-CN"/>
        </w:rPr>
      </w:pPr>
      <w:r>
        <w:rPr>
          <w:rFonts w:hint="eastAsia"/>
          <w:sz w:val="28"/>
          <w:szCs w:val="28"/>
          <w:lang w:val="en-US" w:eastAsia="zh-CN"/>
        </w:rPr>
        <w:t xml:space="preserve">采购小组：        </w:t>
      </w:r>
    </w:p>
    <w:p w14:paraId="59ABF896">
      <w:pPr>
        <w:numPr>
          <w:ilvl w:val="0"/>
          <w:numId w:val="0"/>
        </w:numPr>
        <w:wordWrap w:val="0"/>
        <w:jc w:val="right"/>
        <w:rPr>
          <w:rFonts w:hint="default"/>
          <w:sz w:val="28"/>
          <w:szCs w:val="28"/>
          <w:lang w:val="en-US" w:eastAsia="zh-CN"/>
        </w:rPr>
      </w:pPr>
      <w:r>
        <w:rPr>
          <w:rFonts w:hint="eastAsia"/>
          <w:sz w:val="28"/>
          <w:szCs w:val="28"/>
          <w:lang w:val="en-US" w:eastAsia="zh-CN"/>
        </w:rPr>
        <w:t xml:space="preserve">负责人（签字）：   </w:t>
      </w:r>
    </w:p>
    <w:p w14:paraId="216B8C2D">
      <w:pPr>
        <w:numPr>
          <w:ilvl w:val="0"/>
          <w:numId w:val="0"/>
        </w:numPr>
        <w:wordWrap w:val="0"/>
        <w:jc w:val="right"/>
      </w:pPr>
      <w:r>
        <w:rPr>
          <w:rFonts w:hint="eastAsia"/>
          <w:sz w:val="28"/>
          <w:szCs w:val="28"/>
          <w:lang w:val="en-US" w:eastAsia="zh-CN"/>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C01448-3E0E-406A-9B39-06A33C99D23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08A713BD-8EE9-4E87-B8DC-0FD8CBDCA656}"/>
  </w:font>
  <w:font w:name="WPSEMBED1">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80370"/>
    <w:rsid w:val="04ED41A7"/>
    <w:rsid w:val="077F1302"/>
    <w:rsid w:val="0B666A61"/>
    <w:rsid w:val="0BE43F91"/>
    <w:rsid w:val="119003C2"/>
    <w:rsid w:val="15557947"/>
    <w:rsid w:val="15B4486D"/>
    <w:rsid w:val="17F742F4"/>
    <w:rsid w:val="19267830"/>
    <w:rsid w:val="1A766595"/>
    <w:rsid w:val="1E214A6A"/>
    <w:rsid w:val="1E2F7187"/>
    <w:rsid w:val="1F7A2683"/>
    <w:rsid w:val="21254871"/>
    <w:rsid w:val="236A19AA"/>
    <w:rsid w:val="24CC572F"/>
    <w:rsid w:val="26445799"/>
    <w:rsid w:val="26DF0B4F"/>
    <w:rsid w:val="2AA902C1"/>
    <w:rsid w:val="2BC76C50"/>
    <w:rsid w:val="2E953B7B"/>
    <w:rsid w:val="312406A1"/>
    <w:rsid w:val="31994BEB"/>
    <w:rsid w:val="322272D6"/>
    <w:rsid w:val="323C2B25"/>
    <w:rsid w:val="32CD159C"/>
    <w:rsid w:val="34DD1293"/>
    <w:rsid w:val="3B871F58"/>
    <w:rsid w:val="42336996"/>
    <w:rsid w:val="43E837B0"/>
    <w:rsid w:val="44B53940"/>
    <w:rsid w:val="45127BB4"/>
    <w:rsid w:val="483E7E42"/>
    <w:rsid w:val="496D09DF"/>
    <w:rsid w:val="4AFC311A"/>
    <w:rsid w:val="4C9E7102"/>
    <w:rsid w:val="4D5D0D6B"/>
    <w:rsid w:val="4DC24835"/>
    <w:rsid w:val="50EC48E0"/>
    <w:rsid w:val="51366F46"/>
    <w:rsid w:val="533C1422"/>
    <w:rsid w:val="5A406C2B"/>
    <w:rsid w:val="5A4A2945"/>
    <w:rsid w:val="5CFB7D4B"/>
    <w:rsid w:val="5ED54C05"/>
    <w:rsid w:val="62BB05B6"/>
    <w:rsid w:val="64195594"/>
    <w:rsid w:val="675B5EC3"/>
    <w:rsid w:val="6F016BDA"/>
    <w:rsid w:val="76897ADF"/>
    <w:rsid w:val="779C65D8"/>
    <w:rsid w:val="788D7EA7"/>
    <w:rsid w:val="7B6E4EAC"/>
    <w:rsid w:val="7C3A20F4"/>
    <w:rsid w:val="7E215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center"/>
      <w:outlineLvl w:val="0"/>
    </w:pPr>
    <w:rPr>
      <w:rFonts w:hint="eastAsia" w:ascii="宋体" w:hAnsi="宋体" w:eastAsia="微软雅黑" w:cs="宋体"/>
      <w:b/>
      <w:bCs/>
      <w:kern w:val="0"/>
      <w:sz w:val="44"/>
      <w:szCs w:val="48"/>
      <w:lang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黑体"/>
      <w:b/>
    </w:rPr>
  </w:style>
  <w:style w:type="paragraph" w:styleId="4">
    <w:name w:val="heading 3"/>
    <w:basedOn w:val="1"/>
    <w:next w:val="1"/>
    <w:semiHidden/>
    <w:unhideWhenUsed/>
    <w:qFormat/>
    <w:uiPriority w:val="0"/>
    <w:pPr>
      <w:keepNext/>
      <w:keepLines/>
      <w:spacing w:before="260" w:beforeLines="0" w:beforeAutospacing="0" w:after="260" w:afterLines="0" w:afterAutospacing="0" w:line="240" w:lineRule="auto"/>
      <w:outlineLvl w:val="2"/>
    </w:pPr>
    <w:rPr>
      <w:b/>
    </w:rPr>
  </w:style>
  <w:style w:type="paragraph" w:styleId="5">
    <w:name w:val="heading 4"/>
    <w:basedOn w:val="1"/>
    <w:next w:val="1"/>
    <w:semiHidden/>
    <w:unhideWhenUsed/>
    <w:qFormat/>
    <w:uiPriority w:val="0"/>
    <w:pPr>
      <w:keepNext/>
      <w:keepLines/>
      <w:spacing w:before="280" w:beforeLines="0" w:beforeAutospacing="0" w:after="290" w:afterLines="0" w:afterAutospacing="0" w:line="240" w:lineRule="auto"/>
      <w:outlineLvl w:val="3"/>
    </w:pPr>
    <w:rPr>
      <w:rFonts w:ascii="Arial" w:hAnsi="Arial" w:eastAsia="仿宋_GB2312"/>
      <w:b/>
      <w:sz w:val="32"/>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Title"/>
    <w:basedOn w:val="1"/>
    <w:next w:val="1"/>
    <w:link w:val="11"/>
    <w:qFormat/>
    <w:uiPriority w:val="0"/>
    <w:pPr>
      <w:spacing w:before="240" w:after="60"/>
      <w:jc w:val="center"/>
      <w:outlineLvl w:val="0"/>
    </w:pPr>
    <w:rPr>
      <w:rFonts w:eastAsia="微软雅黑" w:asciiTheme="majorAscii" w:hAnsiTheme="majorAscii" w:cstheme="majorBidi"/>
      <w:bCs/>
      <w:sz w:val="44"/>
      <w:szCs w:val="32"/>
    </w:rPr>
  </w:style>
  <w:style w:type="paragraph" w:customStyle="1" w:styleId="9">
    <w:name w:val="样式5号字"/>
    <w:basedOn w:val="1"/>
    <w:qFormat/>
    <w:uiPriority w:val="0"/>
    <w:pPr>
      <w:ind w:leftChars="0" w:firstLine="420"/>
      <w:jc w:val="left"/>
    </w:pPr>
    <w:rPr>
      <w:rFonts w:hint="default" w:asciiTheme="minorAscii" w:hAnsiTheme="minorAscii"/>
      <w:b/>
    </w:rPr>
  </w:style>
  <w:style w:type="paragraph" w:customStyle="1" w:styleId="10">
    <w:name w:val="题目"/>
    <w:basedOn w:val="1"/>
    <w:next w:val="1"/>
    <w:qFormat/>
    <w:uiPriority w:val="0"/>
    <w:pPr>
      <w:keepNext/>
      <w:widowControl/>
      <w:tabs>
        <w:tab w:val="left" w:pos="432"/>
      </w:tabs>
      <w:spacing w:line="240" w:lineRule="auto"/>
      <w:ind w:left="432" w:hanging="432"/>
      <w:jc w:val="center"/>
      <w:outlineLvl w:val="0"/>
    </w:pPr>
    <w:rPr>
      <w:rFonts w:hint="eastAsia" w:ascii="黑体" w:hAnsi="黑体" w:eastAsia="微软雅黑" w:cs="宋体"/>
      <w:kern w:val="0"/>
      <w:sz w:val="44"/>
      <w:szCs w:val="20"/>
    </w:rPr>
  </w:style>
  <w:style w:type="character" w:customStyle="1" w:styleId="11">
    <w:name w:val="标题 字符"/>
    <w:basedOn w:val="8"/>
    <w:link w:val="6"/>
    <w:qFormat/>
    <w:uiPriority w:val="0"/>
    <w:rPr>
      <w:rFonts w:eastAsia="微软雅黑" w:asciiTheme="majorAscii" w:hAnsiTheme="majorAscii" w:cstheme="majorBidi"/>
      <w:bCs/>
      <w:kern w:val="2"/>
      <w:sz w:val="4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844</Words>
  <Characters>856</Characters>
  <Lines>0</Lines>
  <Paragraphs>0</Paragraphs>
  <TotalTime>10</TotalTime>
  <ScaleCrop>false</ScaleCrop>
  <LinksUpToDate>false</LinksUpToDate>
  <CharactersWithSpaces>896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2024-04-01T02:22:00Z</dcterms:created>
  <dc:creator>Administrator</dc:creator>
  <cp:lastModifiedBy>Administrator</cp:lastModifiedBy>
  <dcterms:modified xsi:type="dcterms:W3CDTF">2026-09-03T02:06:01Z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1B6BEB25E4904A33A4FDBC8ED4D8EA52_13</vt:lpwstr>
  </property>
  <property fmtid="{D5CDD505-2E9C-101B-9397-08002B2CF9AE}" pid="4" name="KSOTemplateDocerSaveRecord">
    <vt:lpwstr>eyJoZGlkIjoiMTRiYTA5ZDZiYTdiZjFlNjFmZTcxY2Y3Y2M1ZDM2MzcifQ==</vt:lpwstr>
  </property>
</Properties>
</file>