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CA8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附件2：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7507"/>
      </w:tblGrid>
      <w:tr w14:paraId="331E0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4F1360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8850" w:type="dxa"/>
          </w:tcPr>
          <w:p w14:paraId="3D222B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项目名称</w:t>
            </w:r>
          </w:p>
        </w:tc>
      </w:tr>
      <w:tr w14:paraId="7FA02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147953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850" w:type="dxa"/>
          </w:tcPr>
          <w:p w14:paraId="41E1F4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流式细胞仪项目</w:t>
            </w:r>
          </w:p>
        </w:tc>
      </w:tr>
      <w:tr w14:paraId="0E4AD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479409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8850" w:type="dxa"/>
          </w:tcPr>
          <w:p w14:paraId="56F26E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default" w:ascii="仿宋" w:hAnsi="仿宋" w:eastAsia="仿宋" w:cs="仿宋"/>
                <w:b/>
                <w:color w:val="000000"/>
                <w:sz w:val="36"/>
                <w:szCs w:val="36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非标记分子互作仪项目</w:t>
            </w:r>
          </w:p>
        </w:tc>
      </w:tr>
      <w:tr w14:paraId="29175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4E7FF2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8850" w:type="dxa"/>
          </w:tcPr>
          <w:p w14:paraId="424E3B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eastAsia" w:ascii="仿宋" w:hAnsi="仿宋" w:eastAsia="仿宋" w:cs="仿宋"/>
                <w:b/>
                <w:color w:val="000000"/>
                <w:sz w:val="36"/>
                <w:szCs w:val="36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纳米粒度及Zeta电位分析仪项目</w:t>
            </w:r>
          </w:p>
        </w:tc>
      </w:tr>
      <w:tr w14:paraId="45BB9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2C98A1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8850" w:type="dxa"/>
            <w:shd w:val="clear" w:color="auto" w:fill="auto"/>
            <w:vAlign w:val="center"/>
          </w:tcPr>
          <w:p w14:paraId="0CBCDE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多功能微孔板检测仪项目</w:t>
            </w:r>
          </w:p>
        </w:tc>
      </w:tr>
      <w:tr w14:paraId="56E50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42571E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8850" w:type="dxa"/>
          </w:tcPr>
          <w:p w14:paraId="48FE51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default" w:ascii="仿宋" w:hAnsi="仿宋" w:eastAsia="仿宋" w:cs="仿宋"/>
                <w:b/>
                <w:color w:val="000000"/>
                <w:sz w:val="36"/>
                <w:szCs w:val="36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实时智能活细胞成像分析系统项目</w:t>
            </w:r>
          </w:p>
        </w:tc>
      </w:tr>
      <w:tr w14:paraId="756D6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189524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8850" w:type="dxa"/>
          </w:tcPr>
          <w:p w14:paraId="4BA638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eastAsia" w:ascii="仿宋" w:hAnsi="仿宋" w:eastAsia="仿宋" w:cs="仿宋"/>
                <w:b/>
                <w:color w:val="000000"/>
                <w:sz w:val="36"/>
                <w:szCs w:val="36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倒置荧光显微镜项目</w:t>
            </w:r>
          </w:p>
        </w:tc>
      </w:tr>
      <w:tr w14:paraId="1167B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6E1135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8850" w:type="dxa"/>
          </w:tcPr>
          <w:p w14:paraId="77C53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eastAsia" w:ascii="仿宋" w:hAnsi="仿宋" w:eastAsia="仿宋" w:cs="仿宋"/>
                <w:b/>
                <w:color w:val="000000"/>
                <w:sz w:val="36"/>
                <w:szCs w:val="36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细胞电转仪项目</w:t>
            </w:r>
          </w:p>
        </w:tc>
      </w:tr>
      <w:tr w14:paraId="445DC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44E752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8850" w:type="dxa"/>
          </w:tcPr>
          <w:p w14:paraId="3C3A98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eastAsia" w:ascii="仿宋" w:hAnsi="仿宋" w:eastAsia="仿宋" w:cs="仿宋"/>
                <w:b/>
                <w:color w:val="000000"/>
                <w:sz w:val="36"/>
                <w:szCs w:val="36"/>
                <w:u w:val="singl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快速膜乳化器项目</w:t>
            </w:r>
          </w:p>
        </w:tc>
      </w:tr>
      <w:tr w14:paraId="04969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70DA3E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8850" w:type="dxa"/>
          </w:tcPr>
          <w:p w14:paraId="7DEC4E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eastAsia" w:ascii="仿宋" w:hAnsi="仿宋" w:eastAsia="仿宋" w:cs="仿宋"/>
                <w:b/>
                <w:color w:val="000000"/>
                <w:sz w:val="36"/>
                <w:szCs w:val="36"/>
                <w:u w:val="singl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全自动组织处理器项目</w:t>
            </w:r>
          </w:p>
        </w:tc>
      </w:tr>
      <w:tr w14:paraId="0251E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5C9456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8850" w:type="dxa"/>
          </w:tcPr>
          <w:p w14:paraId="0A47C3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eastAsia" w:ascii="仿宋" w:hAnsi="仿宋" w:eastAsia="仿宋" w:cs="仿宋"/>
                <w:b/>
                <w:color w:val="000000"/>
                <w:sz w:val="36"/>
                <w:szCs w:val="36"/>
                <w:u w:val="singl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荧光定量PCR仪项目</w:t>
            </w:r>
          </w:p>
        </w:tc>
      </w:tr>
      <w:tr w14:paraId="41524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665192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8850" w:type="dxa"/>
          </w:tcPr>
          <w:p w14:paraId="2BD6A7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eastAsia" w:ascii="仿宋" w:hAnsi="仿宋" w:eastAsia="仿宋" w:cs="仿宋"/>
                <w:b/>
                <w:color w:val="000000"/>
                <w:sz w:val="36"/>
                <w:szCs w:val="36"/>
                <w:u w:val="singl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实验型高压纳米均质机项目</w:t>
            </w:r>
          </w:p>
        </w:tc>
      </w:tr>
      <w:tr w14:paraId="12408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592261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8850" w:type="dxa"/>
          </w:tcPr>
          <w:p w14:paraId="660B08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eastAsia" w:ascii="仿宋" w:hAnsi="仿宋" w:eastAsia="仿宋" w:cs="仿宋"/>
                <w:b/>
                <w:color w:val="000000"/>
                <w:sz w:val="36"/>
                <w:szCs w:val="36"/>
                <w:u w:val="single"/>
              </w:rPr>
            </w:pPr>
          </w:p>
        </w:tc>
      </w:tr>
      <w:tr w14:paraId="07EFC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46ADC0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8850" w:type="dxa"/>
          </w:tcPr>
          <w:p w14:paraId="66FE68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eastAsia" w:ascii="仿宋" w:hAnsi="仿宋" w:eastAsia="仿宋" w:cs="仿宋"/>
                <w:b/>
                <w:color w:val="000000"/>
                <w:sz w:val="36"/>
                <w:szCs w:val="36"/>
                <w:u w:val="single"/>
              </w:rPr>
            </w:pPr>
          </w:p>
        </w:tc>
      </w:tr>
      <w:tr w14:paraId="0A959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731FC7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8850" w:type="dxa"/>
          </w:tcPr>
          <w:p w14:paraId="255BFD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eastAsia" w:ascii="仿宋" w:hAnsi="仿宋" w:eastAsia="仿宋" w:cs="仿宋"/>
                <w:b/>
                <w:color w:val="000000"/>
                <w:sz w:val="36"/>
                <w:szCs w:val="36"/>
                <w:u w:val="single"/>
              </w:rPr>
            </w:pPr>
          </w:p>
        </w:tc>
      </w:tr>
      <w:tr w14:paraId="7DD4F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0668A4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8850" w:type="dxa"/>
          </w:tcPr>
          <w:p w14:paraId="0568DB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eastAsia" w:ascii="仿宋" w:hAnsi="仿宋" w:eastAsia="仿宋" w:cs="仿宋"/>
                <w:b/>
                <w:color w:val="000000"/>
                <w:sz w:val="36"/>
                <w:szCs w:val="36"/>
                <w:u w:val="single"/>
              </w:rPr>
            </w:pPr>
          </w:p>
        </w:tc>
      </w:tr>
      <w:tr w14:paraId="6736B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3948E6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8850" w:type="dxa"/>
          </w:tcPr>
          <w:p w14:paraId="0BE175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eastAsia" w:ascii="仿宋" w:hAnsi="仿宋" w:eastAsia="仿宋" w:cs="仿宋"/>
                <w:b/>
                <w:color w:val="000000"/>
                <w:sz w:val="36"/>
                <w:szCs w:val="36"/>
                <w:u w:val="single"/>
              </w:rPr>
            </w:pPr>
          </w:p>
        </w:tc>
      </w:tr>
    </w:tbl>
    <w:p w14:paraId="3B10A39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B8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2026-08-17T05:30:35Z</dcterms:created>
  <dc:creator>admin</dc:creator>
  <cp:lastModifiedBy>易欢</cp:lastModifiedBy>
  <dcterms:modified xsi:type="dcterms:W3CDTF">2026-08-17T05:30:46Z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eyJoZGlkIjoiZjE2M2MzNzdiZjY3OTliMDY2ZGE1OGE1NDMyYmNiN2YiLCJ1c2VySWQiOiIyNjE2Nzk5NTYifQ==</vt:lpwstr>
  </property>
  <property fmtid="{D5CDD505-2E9C-101B-9397-08002B2CF9AE}" pid="4" name="ICV">
    <vt:lpwstr>C9D0F17F73524E338A4235BA4AE6396B_12</vt:lpwstr>
  </property>
</Properties>
</file>