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296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项目1：</w:t>
      </w:r>
    </w:p>
    <w:p w14:paraId="4EA89D55">
      <w:pPr>
        <w:spacing w:after="0" w:line="440" w:lineRule="exact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u w:val="none"/>
          <w:lang w:val="en-US" w:eastAsia="zh-CN"/>
        </w:rPr>
        <w:t>药学部水平层流洁净工作台</w:t>
      </w:r>
      <w:r>
        <w:rPr>
          <w:rFonts w:hint="eastAsia" w:ascii="仿宋" w:hAnsi="仿宋" w:eastAsia="仿宋" w:cs="仿宋"/>
          <w:b/>
          <w:sz w:val="32"/>
          <w:szCs w:val="32"/>
        </w:rPr>
        <w:t>项目采购需求</w:t>
      </w:r>
    </w:p>
    <w:p w14:paraId="39A5F5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-SA"/>
        </w:rPr>
      </w:pPr>
      <w:bookmarkStart w:id="0" w:name="_GoBack"/>
      <w:bookmarkEnd w:id="0"/>
    </w:p>
    <w:p w14:paraId="3D056C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项目概况：</w:t>
      </w:r>
    </w:p>
    <w:p w14:paraId="59F85C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 w:bidi="ar-SA"/>
        </w:rPr>
        <w:t>1、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用途：主要用于普通药物、肠外营养液的配置。</w:t>
      </w:r>
    </w:p>
    <w:p w14:paraId="4E5279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 w:bidi="ar-SA"/>
        </w:rPr>
        <w:t>2、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数量：13台</w:t>
      </w:r>
    </w:p>
    <w:p w14:paraId="7304D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二、产品要求：</w:t>
      </w:r>
    </w:p>
    <w:p w14:paraId="1DFFEBD0"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1、配置要求：</w:t>
      </w:r>
    </w:p>
    <w:p w14:paraId="7A5C909F"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（1）尺寸：双人位1.8m（1800mm）</w:t>
      </w:r>
    </w:p>
    <w:p w14:paraId="6C9258AC"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（2）其他外配：PDA扫描2个、400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万像素监控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2个</w:t>
      </w:r>
    </w:p>
    <w:p w14:paraId="6D043893"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2、主要技术指标：</w:t>
      </w:r>
    </w:p>
    <w:p w14:paraId="4F58F163"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（1）气流模式：水平层流。</w:t>
      </w:r>
    </w:p>
    <w:p w14:paraId="2E12AC2A"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（2）工作区洁净度：100级。</w:t>
      </w:r>
    </w:p>
    <w:p w14:paraId="18BC87E6"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（3）操作台面平均菌落数≤0.5CFU（0.5h）。</w:t>
      </w:r>
    </w:p>
    <w:p w14:paraId="79DC4939"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（4）工作区风速：0.2-0.4m/s三挡可调。</w:t>
      </w:r>
    </w:p>
    <w:p w14:paraId="7E514577"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（5）工作区内部照度：≥600LX。</w:t>
      </w:r>
    </w:p>
    <w:p w14:paraId="1EE1D2D5"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（6）噪声：≤65分贝。</w:t>
      </w:r>
    </w:p>
    <w:p w14:paraId="2A06A144"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（7）工作台面选用304不锈钢材质或优于此材质。</w:t>
      </w:r>
    </w:p>
    <w:p w14:paraId="52F99194"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（8）紫外灯与照明灯互锁，屏蔽误操作风险。</w:t>
      </w:r>
    </w:p>
    <w:p w14:paraId="4284E998"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（9）可预设紫外灯自动点亮时间，方便班前班后自动消毒。</w:t>
      </w:r>
    </w:p>
    <w:p w14:paraId="4D1FB6D7"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三、质保要求：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不少于3年</w:t>
      </w:r>
    </w:p>
    <w:p w14:paraId="7CC3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b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项目2：</w:t>
      </w:r>
    </w:p>
    <w:p w14:paraId="55E9DD1C">
      <w:pPr>
        <w:spacing w:after="0" w:line="440" w:lineRule="exact"/>
        <w:jc w:val="center"/>
        <w:rPr>
          <w:rFonts w:hint="eastAsia" w:ascii="仿宋" w:hAnsi="仿宋" w:eastAsia="仿宋" w:cs="仿宋"/>
          <w:b/>
          <w:color w:val="000000"/>
          <w:sz w:val="32"/>
          <w:szCs w:val="32"/>
          <w:u w:val="none"/>
          <w:lang w:val="en-US" w:eastAsia="zh-CN"/>
        </w:rPr>
      </w:pPr>
    </w:p>
    <w:p w14:paraId="31CE1DF8">
      <w:pPr>
        <w:spacing w:after="0" w:line="440" w:lineRule="exact"/>
        <w:jc w:val="center"/>
        <w:rPr>
          <w:rFonts w:hint="eastAsia" w:ascii="仿宋" w:hAnsi="仿宋" w:eastAsia="仿宋" w:cs="仿宋"/>
          <w:b/>
          <w:bCs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u w:val="none"/>
          <w:lang w:val="en-US" w:eastAsia="zh-CN"/>
        </w:rPr>
        <w:t>血液内科血液分离系统</w:t>
      </w:r>
      <w:r>
        <w:rPr>
          <w:rFonts w:hint="eastAsia" w:ascii="仿宋" w:hAnsi="仿宋" w:eastAsia="仿宋" w:cs="仿宋"/>
          <w:b/>
          <w:sz w:val="32"/>
          <w:szCs w:val="32"/>
          <w:u w:val="none"/>
        </w:rPr>
        <w:t>项</w:t>
      </w:r>
      <w:r>
        <w:rPr>
          <w:rFonts w:hint="eastAsia" w:ascii="仿宋" w:hAnsi="仿宋" w:eastAsia="仿宋" w:cs="仿宋"/>
          <w:b/>
          <w:sz w:val="32"/>
          <w:szCs w:val="32"/>
        </w:rPr>
        <w:t>目采购需求</w:t>
      </w:r>
    </w:p>
    <w:p w14:paraId="7B3A09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36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项目概况：</w:t>
      </w:r>
    </w:p>
    <w:p w14:paraId="0D6AC0B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 w:bidi="ar-SA"/>
        </w:rPr>
        <w:t>1、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用途：</w:t>
      </w:r>
      <w:r>
        <w:rPr>
          <w:rFonts w:hint="eastAsia" w:ascii="仿宋" w:hAnsi="仿宋" w:eastAsia="仿宋" w:cs="仿宋"/>
          <w:b w:val="0"/>
          <w:bCs w:val="0"/>
          <w:spacing w:val="10"/>
          <w:sz w:val="28"/>
          <w:szCs w:val="28"/>
          <w:highlight w:val="none"/>
        </w:rPr>
        <w:t>外周血造血干细胞采集、粒细胞采集、淋巴细胞单采、外周血白血病细胞去除、血浆置换、血小板去除、红细胞置换/去除等</w:t>
      </w:r>
      <w:r>
        <w:rPr>
          <w:rFonts w:hint="eastAsia" w:ascii="仿宋" w:hAnsi="仿宋" w:eastAsia="仿宋" w:cs="仿宋"/>
          <w:b w:val="0"/>
          <w:bCs w:val="0"/>
          <w:spacing w:val="10"/>
          <w:sz w:val="28"/>
          <w:szCs w:val="28"/>
          <w:highlight w:val="none"/>
          <w:lang w:eastAsia="zh-CN"/>
        </w:rPr>
        <w:t>。</w:t>
      </w:r>
    </w:p>
    <w:p w14:paraId="435093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36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 w:bidi="ar-SA"/>
        </w:rPr>
        <w:t>2、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数量：1台</w:t>
      </w:r>
    </w:p>
    <w:p w14:paraId="2F77C4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36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二、产品要求：</w:t>
      </w:r>
    </w:p>
    <w:p w14:paraId="601E3136">
      <w:pPr>
        <w:pStyle w:val="2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1、配置要求：设备为品牌最新规格型号，血液分离系统主机1台，集成式热合钳1个，离心盘2个</w:t>
      </w:r>
    </w:p>
    <w:p w14:paraId="127D5B9B">
      <w:pPr>
        <w:pStyle w:val="2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2、主要技术指标：</w:t>
      </w:r>
    </w:p>
    <w:p w14:paraId="09E6EF61">
      <w:pPr>
        <w:pStyle w:val="2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（1）最大离心机转速≥2600rpm/min，最大离心力≥1200G；</w:t>
      </w:r>
    </w:p>
    <w:p w14:paraId="72F05364">
      <w:pPr>
        <w:pStyle w:val="2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（2）体外循环量: 最大离体血量≤300ml；</w:t>
      </w:r>
    </w:p>
    <w:p w14:paraId="301F6879">
      <w:pPr>
        <w:pStyle w:val="2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（3）全血流速可调，最低采血流速≤10ml/min；</w:t>
      </w:r>
    </w:p>
    <w:p w14:paraId="40983616">
      <w:pPr>
        <w:pStyle w:val="2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（4）支持体重低至2kg，全血容量低至300ml患者治疗，支持2kg-227kg患者；</w:t>
      </w:r>
    </w:p>
    <w:p w14:paraId="5E92027B">
      <w:pPr>
        <w:pStyle w:val="2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（5）具备独立可调抗凝剂泵，采血与抗凝剂的比率可调，可调范围≥1:4～1:40；</w:t>
      </w:r>
    </w:p>
    <w:p w14:paraId="4F41A149">
      <w:pPr>
        <w:pStyle w:val="2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（6）具备抗凝剂灌注率管理系统，抗凝剂滴入量可调范围≥0.2～2.5 ml/kg/min ；</w:t>
      </w:r>
    </w:p>
    <w:p w14:paraId="7FDF0B3F">
      <w:pPr>
        <w:pStyle w:val="2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（7）具有采血、回输压力监测、抗凝剂动态流速流量监测、空气探测器监测、离心室漏液（血）监测等功能及报警系统；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</w:p>
    <w:p w14:paraId="63326C0D">
      <w:pPr>
        <w:pStyle w:val="2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（8）具备断电保护功能，恢复供电后保留原先参数并继续分离；      </w:t>
      </w:r>
    </w:p>
    <w:p w14:paraId="47F107C9">
      <w:pPr>
        <w:pStyle w:val="2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三、质保要求：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不少于3年</w:t>
      </w:r>
    </w:p>
    <w:p w14:paraId="4AEFEE5F">
      <w:pPr>
        <w:pStyle w:val="2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四、其他要求：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配套专用耗材</w:t>
      </w:r>
    </w:p>
    <w:p w14:paraId="1BDA9C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项目3：</w:t>
      </w:r>
    </w:p>
    <w:p w14:paraId="4667CC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u w:val="none"/>
          <w:lang w:val="en-US" w:eastAsia="zh-CN"/>
        </w:rPr>
        <w:t>洁净手术部外科动力系统</w:t>
      </w:r>
      <w:r>
        <w:rPr>
          <w:rFonts w:hint="eastAsia" w:ascii="仿宋" w:hAnsi="仿宋" w:eastAsia="仿宋" w:cs="仿宋"/>
          <w:b/>
          <w:sz w:val="32"/>
          <w:szCs w:val="32"/>
        </w:rPr>
        <w:t>项目采购需求</w:t>
      </w:r>
    </w:p>
    <w:p w14:paraId="2827E6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一、项目概况：</w:t>
      </w:r>
    </w:p>
    <w:p w14:paraId="2C4FB3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 w:bidi="ar-SA"/>
        </w:rPr>
        <w:t>1、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用途：用于头颈外科上下颌骨手术中，可以切断、磨削、塑形、重建上颌骨及下颌骨等；</w:t>
      </w:r>
      <w:r>
        <w:rPr>
          <w:rFonts w:hint="eastAsia" w:ascii="仿宋" w:hAnsi="仿宋" w:eastAsia="仿宋" w:cs="仿宋"/>
          <w:sz w:val="28"/>
          <w:szCs w:val="28"/>
        </w:rPr>
        <w:t>神经外科对人体骨组织和（或）软组织的钻削、铣削、锯切、磨削处理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609B67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 w:bidi="ar-SA"/>
        </w:rPr>
        <w:t>2、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数量：1台</w:t>
      </w:r>
    </w:p>
    <w:p w14:paraId="72E78F41">
      <w:pPr>
        <w:pStyle w:val="2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二、产品要求：</w:t>
      </w:r>
    </w:p>
    <w:p w14:paraId="09AA1762">
      <w:pPr>
        <w:pStyle w:val="2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1、配置要求：动力主机1台、脚踏开关1个、连接电缆2条、微型矢状锯手机1把、矢状锯锯片10个、往复锯手机1把、往复锯锯片10个、高速磨钻手柄2把、磨头40个；</w:t>
      </w:r>
      <w:r>
        <w:rPr>
          <w:rFonts w:hint="eastAsia" w:ascii="仿宋" w:hAnsi="仿宋" w:eastAsia="仿宋" w:cs="仿宋"/>
          <w:sz w:val="28"/>
          <w:szCs w:val="28"/>
        </w:rPr>
        <w:t>颅骨钻手柄1把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颅骨铣手柄1把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微电机1台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磨微电机2台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磨钻手柄2把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颅骨钻头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颅骨</w:t>
      </w:r>
      <w:r>
        <w:rPr>
          <w:rFonts w:hint="eastAsia" w:ascii="仿宋" w:hAnsi="仿宋" w:eastAsia="仿宋" w:cs="仿宋"/>
          <w:sz w:val="28"/>
          <w:szCs w:val="28"/>
        </w:rPr>
        <w:t>铣刀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磨钻头。</w:t>
      </w:r>
    </w:p>
    <w:p w14:paraId="6E302B14">
      <w:pPr>
        <w:pStyle w:val="2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2、主要技术指标：</w:t>
      </w:r>
    </w:p>
    <w:p w14:paraId="548CA773">
      <w:pPr>
        <w:pStyle w:val="2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动力主机：彩色液晶屏显示；触摸屏控制；双马达接口；马达自动识别；术前可设定不同参数；实时显示马达转速、转动方向。</w:t>
      </w:r>
    </w:p>
    <w:p w14:paraId="2352CFCD">
      <w:pPr>
        <w:pStyle w:val="2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脚踏开关：可设置马达参数；可调节马达转动方向；有出水控制功能。</w:t>
      </w:r>
    </w:p>
    <w:p w14:paraId="22A68BB0">
      <w:pPr>
        <w:pStyle w:val="2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连接电缆：允许使用碱性清洁剂清洁表面；可高温高压灭菌。</w:t>
      </w:r>
    </w:p>
    <w:p w14:paraId="10776FEB">
      <w:pPr>
        <w:pStyle w:val="2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矢状锯锯片：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长20mm，宽10mm的5个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长25mm，宽12mm的5个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6A1D7BB3">
      <w:pPr>
        <w:pStyle w:val="2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往复锯锯片：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工作长度25mm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5797AB56">
      <w:pPr>
        <w:pStyle w:val="2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磨头：林德曼磨头10个；圆锥形磨头5个；桶状磨头5个；螺纹钻头直径1.5mm10个，2.0mm10个。</w:t>
      </w:r>
    </w:p>
    <w:p w14:paraId="683BFAD5">
      <w:pPr>
        <w:pStyle w:val="2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颅骨钻头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颅骨</w:t>
      </w:r>
      <w:r>
        <w:rPr>
          <w:rFonts w:hint="eastAsia" w:ascii="仿宋" w:hAnsi="仿宋" w:eastAsia="仿宋" w:cs="仿宋"/>
          <w:sz w:val="28"/>
          <w:szCs w:val="28"/>
        </w:rPr>
        <w:t>铣刀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磨钻头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可重复性使用设计，可选西瓜磨头、金刚砂磨头、粗糙金刚砂磨头、特粗糙金刚砂磨头、桶状磨头、锥形磨头等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亦可配备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一次性无菌</w:t>
      </w:r>
      <w:r>
        <w:rPr>
          <w:rFonts w:hint="eastAsia" w:ascii="仿宋" w:hAnsi="仿宋" w:eastAsia="仿宋" w:cs="仿宋"/>
          <w:sz w:val="28"/>
          <w:szCs w:val="28"/>
        </w:rPr>
        <w:t>颅骨钻头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一次性无菌铣刀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一次性无菌磨钻头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522DE7C4">
      <w:pPr>
        <w:pStyle w:val="2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三、质保要求：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</w:t>
      </w:r>
      <w:r>
        <w:rPr>
          <w:rFonts w:hint="eastAsia" w:ascii="仿宋" w:hAnsi="仿宋" w:eastAsia="仿宋" w:cs="仿宋"/>
          <w:sz w:val="28"/>
          <w:szCs w:val="28"/>
        </w:rPr>
        <w:t>不少于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</w:p>
    <w:p w14:paraId="150F40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项目4：</w:t>
      </w:r>
    </w:p>
    <w:p w14:paraId="49F7C9CC">
      <w:pPr>
        <w:spacing w:after="0" w:line="440" w:lineRule="exact"/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u w:val="none"/>
          <w:lang w:val="en-US" w:eastAsia="zh-CN"/>
        </w:rPr>
        <w:t>洁净手术部</w:t>
      </w:r>
      <w:r>
        <w:rPr>
          <w:rFonts w:hint="eastAsia" w:ascii="仿宋" w:hAnsi="仿宋" w:eastAsia="仿宋" w:cs="仿宋"/>
          <w:b/>
          <w:color w:val="000000"/>
          <w:sz w:val="32"/>
          <w:szCs w:val="32"/>
          <w:u w:val="none"/>
        </w:rPr>
        <w:t>过氧化氢低温等离子体灭菌器</w:t>
      </w:r>
      <w:r>
        <w:rPr>
          <w:rFonts w:hint="eastAsia" w:ascii="仿宋" w:hAnsi="仿宋" w:eastAsia="仿宋" w:cs="仿宋"/>
          <w:b/>
          <w:sz w:val="32"/>
          <w:szCs w:val="32"/>
        </w:rPr>
        <w:t>项目采购需求</w:t>
      </w:r>
    </w:p>
    <w:p w14:paraId="4205846E">
      <w:pPr>
        <w:snapToGrid w:val="0"/>
        <w:spacing w:after="0" w:line="440" w:lineRule="exact"/>
        <w:rPr>
          <w:rFonts w:ascii="仿宋" w:hAnsi="仿宋" w:eastAsia="仿宋" w:cs="仿宋"/>
          <w:sz w:val="28"/>
          <w:szCs w:val="28"/>
        </w:rPr>
      </w:pPr>
    </w:p>
    <w:p w14:paraId="68B64A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项目概况：</w:t>
      </w:r>
    </w:p>
    <w:p w14:paraId="344E2E3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用途：用于不能采用湿热法灭菌的腔镜、管路、软式内镜等精密手术器械的低温快速灭菌</w:t>
      </w:r>
    </w:p>
    <w:p w14:paraId="3650BD1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数量：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台</w:t>
      </w:r>
    </w:p>
    <w:p w14:paraId="52720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二、产品要求：</w:t>
      </w:r>
    </w:p>
    <w:p w14:paraId="7B5DEDA4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1、配置要求：过氧化氢低温等离子灭菌器主机，搭载管腔、软式内镜以及非管腔快速灭菌程序</w:t>
      </w:r>
    </w:p>
    <w:p w14:paraId="5D72A822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2、主要技术指标：</w:t>
      </w:r>
    </w:p>
    <w:p w14:paraId="29C9B75F">
      <w:pPr>
        <w:pStyle w:val="2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具有强大的灭菌能力，可对微米级的管腔器械和超长软式内镜进行灭菌，包括结构复杂器械、多通道器械，最大程序满足手术器械灭菌需求；</w:t>
      </w:r>
    </w:p>
    <w:p w14:paraId="0E12D5F0">
      <w:pPr>
        <w:pStyle w:val="2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具备广泛的兼容性，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需提供达芬奇认证的可灭菌机器人镜头及器械</w:t>
      </w:r>
      <w:r>
        <w:rPr>
          <w:rFonts w:hint="eastAsia" w:ascii="仿宋" w:hAnsi="仿宋" w:eastAsia="仿宋" w:cs="仿宋"/>
          <w:sz w:val="28"/>
          <w:szCs w:val="28"/>
        </w:rPr>
        <w:t>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资质的</w:t>
      </w:r>
      <w:r>
        <w:rPr>
          <w:rFonts w:hint="eastAsia" w:ascii="仿宋" w:hAnsi="仿宋" w:eastAsia="仿宋" w:cs="仿宋"/>
          <w:sz w:val="28"/>
          <w:szCs w:val="28"/>
        </w:rPr>
        <w:t>官方说明书，有效避免器械损伤，延长贵重器械的使用寿命；</w:t>
      </w:r>
    </w:p>
    <w:p w14:paraId="1E39F947">
      <w:pPr>
        <w:pStyle w:val="2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具备过氧化氢提纯技术，缩短灭菌时间，加快器械周转；</w:t>
      </w:r>
    </w:p>
    <w:p w14:paraId="76FF5FC8">
      <w:pPr>
        <w:pStyle w:val="2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每秒数据实时监测及记录过氧化氢浓度、压力、温度、等离子功率等灭菌关键参数，符合国标及相关行业规范要求，保证灭菌质量；</w:t>
      </w:r>
    </w:p>
    <w:p w14:paraId="7CA0D9AF">
      <w:pPr>
        <w:pStyle w:val="2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预处理技术，减少灭菌流程中断次数，节约时间成本和耗材成本；</w:t>
      </w:r>
    </w:p>
    <w:p w14:paraId="60B7358A">
      <w:pPr>
        <w:pStyle w:val="2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等离子技术，灭菌后的终产物为氧气和水，无有害残留，保护医患人员、环境、器械安全，灭菌后器械管腔过氧化氢残留符合最新版国标要求；</w:t>
      </w:r>
    </w:p>
    <w:p w14:paraId="6B5C93FA">
      <w:pPr>
        <w:pStyle w:val="2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灭菌舱体容积≥150L；</w:t>
      </w:r>
    </w:p>
    <w:p w14:paraId="1A5CF4DC">
      <w:pPr>
        <w:pStyle w:val="2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可升级灭菌平台，始终让设备保持先进技术水平；</w:t>
      </w:r>
    </w:p>
    <w:p w14:paraId="345285EA">
      <w:pPr>
        <w:pStyle w:val="2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设备使用寿命：≥10年。</w:t>
      </w:r>
    </w:p>
    <w:p w14:paraId="12A90E6D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0" w:firstLineChars="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、质保要求：</w:t>
      </w:r>
      <w:r>
        <w:rPr>
          <w:rFonts w:hint="eastAsia" w:ascii="仿宋" w:hAnsi="仿宋" w:eastAsia="仿宋" w:cs="仿宋"/>
          <w:sz w:val="28"/>
          <w:szCs w:val="28"/>
        </w:rPr>
        <w:t>不少于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</w:p>
    <w:p w14:paraId="563DF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、其他要求：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可兼容现</w:t>
      </w:r>
      <w:r>
        <w:rPr>
          <w:rFonts w:hint="eastAsia" w:ascii="仿宋" w:hAnsi="仿宋" w:eastAsia="仿宋" w:cs="仿宋"/>
          <w:sz w:val="28"/>
          <w:szCs w:val="28"/>
        </w:rPr>
        <w:t>有配套耗材</w:t>
      </w:r>
    </w:p>
    <w:p w14:paraId="7A8845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项目5：</w:t>
      </w:r>
    </w:p>
    <w:p w14:paraId="124C09CE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麻醉科麻醉机采购项目采购需求</w:t>
      </w:r>
    </w:p>
    <w:p w14:paraId="7410BB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一、项目概况：</w:t>
      </w:r>
    </w:p>
    <w:p w14:paraId="03432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仿宋" w:hAnsi="仿宋" w:eastAsia="仿宋" w:cs="仿宋"/>
          <w:color w:val="22222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1、用途：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用于围术期患者在全身麻醉及复苏状态下，给予麻醉药物输送及通气支持，全面保障患者生命安全，应满足成人、小儿（或儿童）和新生儿的不同吸入麻醉及呼吸管理要求。</w:t>
      </w:r>
    </w:p>
    <w:p w14:paraId="06281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2、数量：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2台</w:t>
      </w:r>
    </w:p>
    <w:p w14:paraId="6D414D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二、产品要求：</w:t>
      </w:r>
    </w:p>
    <w:p w14:paraId="5254A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1、配置要求：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主机，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空气、氧气高压连接管及接头，AGSS主动式麻醉废气排放装置，可复消麻醉呼吸回路</w:t>
      </w:r>
    </w:p>
    <w:p w14:paraId="1974440C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2、主要技术指标：</w:t>
      </w:r>
    </w:p>
    <w:p w14:paraId="4E12AA29"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0" w:firstLineChars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（1）支持压缩空气、压缩氧气两气源；气动电控或电动电控；</w:t>
      </w:r>
    </w:p>
    <w:p w14:paraId="1C367C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（2）具备手动/自主、容量控制通气（VC）、压力控制通气（PC）、容量控制同步间歇指令通气（VC SIMV ）、压力控制同步间歇指令通气（PC SIMV ）、压力支持通气（PS）、压力控制容量保证通气模式（PRVC）、压力控制容量保证同步间歇指令通气模式(PRVC SIMV)等模式；</w:t>
      </w:r>
    </w:p>
    <w:p w14:paraId="2F33BD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（3）具有经鼻高流量给氧功能；具备气流暂停功能；具有除水功能；具备压力、流量、温度自动补偿功能；CO2旁路功能，在通气过程中无需待机，可直接更换钠石灰罐；</w:t>
      </w:r>
    </w:p>
    <w:p w14:paraId="19B32A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（4）监测参数：潮气量、呼吸频率、分钟通气量、峰压、平均压、平台压、呼气末正压、氧浓度、吸呼比、顺应性、阻力等；</w:t>
      </w:r>
    </w:p>
    <w:p w14:paraId="3563CF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（5）具备肺复张功能；具备呼吸环功能，包含压力容量环、容量流速环、压力流速环；</w:t>
      </w:r>
    </w:p>
    <w:p w14:paraId="3C9598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textAlignment w:val="auto"/>
        <w:rPr>
          <w:rFonts w:hint="eastAsia" w:ascii="仿宋" w:hAnsi="仿宋" w:eastAsia="仿宋" w:cs="仿宋"/>
          <w:b/>
          <w:bCs/>
          <w:color w:val="222222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（6）配置顺磁氧技术的永久式氧传感器</w:t>
      </w:r>
    </w:p>
    <w:p w14:paraId="6F76B14E">
      <w:pPr>
        <w:pStyle w:val="2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4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质保要求：</w:t>
      </w:r>
      <w:r>
        <w:rPr>
          <w:rFonts w:hint="eastAsia" w:ascii="仿宋" w:hAnsi="仿宋" w:eastAsia="仿宋" w:cs="仿宋"/>
          <w:b/>
          <w:bCs/>
          <w:color w:val="222222"/>
          <w:kern w:val="2"/>
          <w:sz w:val="28"/>
          <w:szCs w:val="28"/>
          <w:lang w:val="en-US" w:eastAsia="zh-CN" w:bidi="ar-SA"/>
        </w:rPr>
        <w:t>5年</w:t>
      </w:r>
    </w:p>
    <w:p w14:paraId="1EF33A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b/>
          <w:color w:val="000000"/>
          <w:sz w:val="36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项目6：</w:t>
      </w:r>
    </w:p>
    <w:p w14:paraId="5E035071">
      <w:pPr>
        <w:pStyle w:val="2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bidi w:val="0"/>
        <w:snapToGrid/>
        <w:spacing w:after="0" w:line="240" w:lineRule="auto"/>
        <w:ind w:leftChars="0"/>
        <w:jc w:val="center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  <w:t>头颈外科术中神经监测系统项目采购需求</w:t>
      </w:r>
    </w:p>
    <w:p w14:paraId="44B0679E">
      <w:pPr>
        <w:pStyle w:val="2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bidi w:val="0"/>
        <w:snapToGrid/>
        <w:spacing w:after="0" w:line="240" w:lineRule="auto"/>
        <w:ind w:leftChars="0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  <w:t>一、项目概况：</w:t>
      </w:r>
    </w:p>
    <w:p w14:paraId="7CD43E43">
      <w:pPr>
        <w:pStyle w:val="2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bidi w:val="0"/>
        <w:snapToGrid/>
        <w:spacing w:after="0" w:line="240" w:lineRule="auto"/>
        <w:ind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1、用途：术中识别、定位和监测患者喉返神经，尤其对于复杂或高风险手术场景（甲状腺二次手术）因局部黏连或解剖结构改变，喉返神经损伤风险较高，监护仪帮助快速定位神经避免误伤神经，全流程的守护大幅降低喉返神经损伤率。</w:t>
      </w:r>
    </w:p>
    <w:p w14:paraId="4E8DC95D">
      <w:pPr>
        <w:pStyle w:val="2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bidi w:val="0"/>
        <w:snapToGrid/>
        <w:spacing w:after="0" w:line="240" w:lineRule="auto"/>
        <w:ind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2、数量：2套</w:t>
      </w:r>
    </w:p>
    <w:p w14:paraId="50C03EC1">
      <w:pPr>
        <w:pStyle w:val="2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bidi w:val="0"/>
        <w:snapToGrid/>
        <w:spacing w:after="0" w:line="240" w:lineRule="auto"/>
        <w:ind w:leftChars="0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  <w:t>二、产品要求：</w:t>
      </w:r>
    </w:p>
    <w:p w14:paraId="05F74956">
      <w:pPr>
        <w:pStyle w:val="2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bidi w:val="0"/>
        <w:snapToGrid/>
        <w:spacing w:after="0" w:line="240" w:lineRule="auto"/>
        <w:ind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1、配置要求：神经监护主机、病患界面盒、病患界面盒连接线、增量型刺激探针适配线、静音夹、电源线。</w:t>
      </w:r>
    </w:p>
    <w:p w14:paraId="1E8BB272">
      <w:pPr>
        <w:pStyle w:val="2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bidi w:val="0"/>
        <w:snapToGrid/>
        <w:spacing w:after="0" w:line="240" w:lineRule="auto"/>
        <w:ind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2、主要技术指标：</w:t>
      </w:r>
    </w:p>
    <w:p w14:paraId="19EC8C21">
      <w:pPr>
        <w:pStyle w:val="2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bidi w:val="0"/>
        <w:snapToGrid/>
        <w:spacing w:after="0" w:line="240" w:lineRule="auto"/>
        <w:ind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1.主机：具备触摸屏，多通道。</w:t>
      </w:r>
    </w:p>
    <w:p w14:paraId="162BF9C7">
      <w:pPr>
        <w:pStyle w:val="2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bidi w:val="0"/>
        <w:snapToGrid/>
        <w:spacing w:after="0" w:line="240" w:lineRule="auto"/>
        <w:ind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2.配备相关软件：具有图示化提示、信号标注与提示技术、声音与语音提示功能。</w:t>
      </w:r>
    </w:p>
    <w:p w14:paraId="2A308969">
      <w:pPr>
        <w:pStyle w:val="2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bidi w:val="0"/>
        <w:snapToGrid/>
        <w:spacing w:after="0" w:line="240" w:lineRule="auto"/>
        <w:ind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3.记录电极：皮下电极和声带记录电极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具备自动检查电极功能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 w14:paraId="57CAE128">
      <w:pPr>
        <w:pStyle w:val="2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bidi w:val="0"/>
        <w:snapToGrid/>
        <w:spacing w:after="0" w:line="240" w:lineRule="auto"/>
        <w:ind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. 在双极电刀术过程中持续监测&lt; 50 W。</w:t>
      </w:r>
    </w:p>
    <w:p w14:paraId="2C067150">
      <w:pPr>
        <w:pStyle w:val="2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bidi w:val="0"/>
        <w:snapToGrid/>
        <w:spacing w:after="0" w:line="240" w:lineRule="auto"/>
        <w:ind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.显示/触摸屏≥1920H×1080W像素。</w:t>
      </w:r>
    </w:p>
    <w:p w14:paraId="55CC0F2B">
      <w:pPr>
        <w:pStyle w:val="2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bidi w:val="0"/>
        <w:snapToGrid/>
        <w:spacing w:after="0" w:line="240" w:lineRule="auto"/>
        <w:ind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.刺激电极：可选多频率段，电流范围≥0-30mA，可逐级调节，可选择持续时间。</w:t>
      </w:r>
    </w:p>
    <w:p w14:paraId="2B1D7D67">
      <w:pPr>
        <w:pStyle w:val="2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bidi w:val="0"/>
        <w:snapToGrid/>
        <w:spacing w:after="0" w:line="240" w:lineRule="auto"/>
        <w:ind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.有普通刺激探头和球形头端手柄可调节刺激探头两种可选择。</w:t>
      </w:r>
    </w:p>
    <w:p w14:paraId="435C2F87">
      <w:pPr>
        <w:pStyle w:val="2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bidi w:val="0"/>
        <w:snapToGrid/>
        <w:spacing w:after="0" w:line="240" w:lineRule="auto"/>
        <w:ind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.双极电凝：可在使用双极电凝术中进行同步监控。</w:t>
      </w:r>
    </w:p>
    <w:p w14:paraId="18517F02">
      <w:pPr>
        <w:pStyle w:val="2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bidi w:val="0"/>
        <w:snapToGrid/>
        <w:spacing w:after="0" w:line="240" w:lineRule="auto"/>
        <w:ind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.USB接口≥5个。</w:t>
      </w:r>
    </w:p>
    <w:p w14:paraId="02E95EF4">
      <w:pPr>
        <w:pStyle w:val="2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bidi w:val="0"/>
        <w:snapToGrid/>
        <w:spacing w:after="0" w:line="240" w:lineRule="auto"/>
        <w:ind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三</w:t>
      </w:r>
      <w:r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  <w:t>、质保要求：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质保5年</w:t>
      </w:r>
    </w:p>
    <w:p w14:paraId="7FAEF791">
      <w:pPr>
        <w:pStyle w:val="2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bidi w:val="0"/>
        <w:snapToGrid/>
        <w:spacing w:after="0" w:line="240" w:lineRule="auto"/>
        <w:ind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</w:t>
      </w:r>
      <w:r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  <w:t>、其他要求：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需配套耗材：神经监护气管插管、刺激探针。</w:t>
      </w:r>
    </w:p>
    <w:p w14:paraId="2D711F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项目7：</w:t>
      </w:r>
    </w:p>
    <w:p w14:paraId="4A823EB1">
      <w:pPr>
        <w:spacing w:line="360" w:lineRule="auto"/>
        <w:jc w:val="center"/>
        <w:outlineLvl w:val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病床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项目采购需求</w:t>
      </w:r>
    </w:p>
    <w:p w14:paraId="294917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项目概况：</w:t>
      </w:r>
    </w:p>
    <w:p w14:paraId="0CB6D0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数量：40台</w:t>
      </w:r>
    </w:p>
    <w:p w14:paraId="6356D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二、产品要求：</w:t>
      </w:r>
    </w:p>
    <w:p w14:paraId="6FAD88E1"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1、配置要求：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病床、床垫、餐桌板、输液架、床头柜（请分项报价）</w:t>
      </w:r>
    </w:p>
    <w:p w14:paraId="7D7D4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2、主要技术指标：</w:t>
      </w:r>
    </w:p>
    <w:p w14:paraId="05DF91EB">
      <w:pPr>
        <w:snapToGrid w:val="0"/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1.产品制造厂家通过ISO9001质量体系证书、ISO13485质量体系证书、ISO14001环境管理体系认证证书，ISO45001职业健康安全管理体系认证；</w:t>
      </w:r>
    </w:p>
    <w:p w14:paraId="40766A3F">
      <w:pPr>
        <w:snapToGrid w:val="0"/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2.外形尺寸：长度≥2100mm、宽度≥1000mm、高度≥500mm。</w:t>
      </w:r>
    </w:p>
    <w:p w14:paraId="29E21536">
      <w:pPr>
        <w:snapToGrid w:val="0"/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3.调节范围：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三摇床，</w:t>
      </w:r>
      <w:r>
        <w:rPr>
          <w:rFonts w:hint="eastAsia" w:ascii="仿宋" w:hAnsi="仿宋" w:eastAsia="仿宋" w:cs="仿宋"/>
          <w:sz w:val="28"/>
          <w:szCs w:val="28"/>
        </w:rPr>
        <w:t>背部升降≥70°、腿部升降≥45°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有单独固定床腿，床轮可升降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0D80315A">
      <w:pPr>
        <w:snapToGrid w:val="0"/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4.脚轮：尺寸≥120mm，采用高级静音耐磨，耐酸碱、抗腐蚀材料，脚轮带独立刹车。</w:t>
      </w:r>
    </w:p>
    <w:p w14:paraId="1347CF14">
      <w:pPr>
        <w:snapToGrid w:val="0"/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5.床架：优质碳钢材质，床体载重≥200Kg。</w:t>
      </w:r>
    </w:p>
    <w:p w14:paraId="044D69DD">
      <w:pPr>
        <w:snapToGrid w:val="0"/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.床面：床板采用≥1.0mm 厚冷扎钢板，一次模压成型工艺，钢板带有卷边增加强度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200AE67F">
      <w:pPr>
        <w:snapToGrid w:val="0"/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.床头、尾板：ABS材料，床头及床尾架可以拆卸及锁定，床尾板外侧设患者信息卡插槽。</w:t>
      </w:r>
    </w:p>
    <w:p w14:paraId="358EE8E5">
      <w:pPr>
        <w:snapToGrid w:val="0"/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.护栏：铝合金材质，长度≥1450mm，可收缩平放，带有锁定装置，具有防夹手功能。</w:t>
      </w:r>
    </w:p>
    <w:p w14:paraId="41B4D5B2">
      <w:pPr>
        <w:snapToGrid w:val="0"/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.输液架插孔：床体预留输液孔，分布在床体的四角，方便使用。</w:t>
      </w:r>
    </w:p>
    <w:p w14:paraId="3EAF5C85">
      <w:pPr>
        <w:snapToGrid w:val="0"/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.挂钩：采用U型结构，多功能，安装在床体的两侧。</w:t>
      </w:r>
    </w:p>
    <w:p w14:paraId="31C7D53D"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三、质保要求：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不少于5年</w:t>
      </w:r>
    </w:p>
    <w:p w14:paraId="0DA251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项目8：</w:t>
      </w:r>
    </w:p>
    <w:p w14:paraId="01A4BA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  <w:t>介入科监护仪项目采购需求</w:t>
      </w:r>
    </w:p>
    <w:p w14:paraId="0E82C5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  <w:t>一、项目概况：</w:t>
      </w:r>
    </w:p>
    <w:p w14:paraId="148682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1、用途：为介入手术提供精准、实时的生命体征数据。</w:t>
      </w:r>
    </w:p>
    <w:p w14:paraId="5AAB91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2、数量：2套。</w:t>
      </w:r>
    </w:p>
    <w:p w14:paraId="66CE88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  <w:t>二、产品要求：</w:t>
      </w:r>
    </w:p>
    <w:p w14:paraId="4ECC2A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1、配置要求：插件式监护仪，Bis模块，CO2模块。</w:t>
      </w:r>
    </w:p>
    <w:p w14:paraId="53EE0F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2、主要技术指标：</w:t>
      </w:r>
    </w:p>
    <w:p w14:paraId="57F02F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（1）显示屏为电容触摸屏≥12英寸，分辨率≥1280 x 800像素,视角≥178°</w:t>
      </w:r>
    </w:p>
    <w:p w14:paraId="71095D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（2）插件箱≥4槽。</w:t>
      </w:r>
    </w:p>
    <w:p w14:paraId="6C84AC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（3）标配参数：3/5导心电，呼吸，血氧、无创血压，呼吸，体温，2通道IBP，呼末二氧化碳、BIS。</w:t>
      </w:r>
    </w:p>
    <w:p w14:paraId="77C97F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（4）IBP支持ICP和CPP测量,实时PPV测量，PAWP手动或自动测量。</w:t>
      </w:r>
    </w:p>
    <w:p w14:paraId="5EEC39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（5）使用年限≥9年。</w:t>
      </w:r>
    </w:p>
    <w:p w14:paraId="568DBB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（6）可存储≥100小时趋势图/表回顾，≥100个心率失常事件，≥24小时全息回顾，≥1000组NIBP数据。</w:t>
      </w:r>
    </w:p>
    <w:p w14:paraId="43F04F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（7）支持房颤及室上性心律失常分析功能。</w:t>
      </w:r>
    </w:p>
    <w:p w14:paraId="15CE7B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（8）至少支持8道波形显示。</w:t>
      </w:r>
    </w:p>
    <w:p w14:paraId="0AF2AD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（9）提供≥10个预设组合报警，允许自定义≥10个组合报警。</w:t>
      </w:r>
    </w:p>
    <w:p w14:paraId="33D096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（10）可以选配血流动力学软件工具，显示完整血流动力学参数。</w:t>
      </w:r>
    </w:p>
    <w:p w14:paraId="0D94A0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（11）支持≥3通道心电波形同步分析，可进行多导心电分析。</w:t>
      </w:r>
    </w:p>
    <w:p w14:paraId="3BA753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  <w:t>三、质保要求：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不少于3年。</w:t>
      </w:r>
    </w:p>
    <w:p w14:paraId="7CCB29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项目9：</w:t>
      </w:r>
    </w:p>
    <w:p w14:paraId="320FC8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  <w:t>洁净手术部达芬奇机器人维保项目需求</w:t>
      </w:r>
    </w:p>
    <w:p w14:paraId="04DE47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  <w:t>一、设备情况：</w:t>
      </w:r>
    </w:p>
    <w:p w14:paraId="5B2581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1、设备品牌型号：DaVinci Xi (IS4000)</w:t>
      </w:r>
    </w:p>
    <w:p w14:paraId="143FE6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2、数量：1台</w:t>
      </w:r>
    </w:p>
    <w:p w14:paraId="7F6B9D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3、买保年限：3年</w:t>
      </w:r>
    </w:p>
    <w:p w14:paraId="2FA339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  <w:t>二、维保要求：</w:t>
      </w:r>
    </w:p>
    <w:p w14:paraId="1D6900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1、保修范围：整机保修（医生控制台，影像处理平台，患者手术平台，模拟器，不含器械，附件，内窥镜。）；保障相关设备所有备件免费更换。</w:t>
      </w:r>
    </w:p>
    <w:p w14:paraId="195E26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2、配件要求：保证更换备件为全新进口原装同型号备件。保证备件的库存，并优先提供备件供应。</w:t>
      </w:r>
    </w:p>
    <w:p w14:paraId="1CBB69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3、保修服务要求：</w:t>
      </w:r>
    </w:p>
    <w:p w14:paraId="7CAA27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（1）提供7*24小时维修服务热线支持，资深工程师提供远程在线技术咨询和维修诊断；</w:t>
      </w:r>
    </w:p>
    <w:p w14:paraId="0954E1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（2）接到报修电话后1小时内响应，如电话支持服务无法解决，工程师24小时内到达现场维修；</w:t>
      </w:r>
    </w:p>
    <w:p w14:paraId="045E42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（3）确保设备开机率达到95%（按一年365个日历天计算），否则保修期按停机天数的3倍顺延。</w:t>
      </w:r>
    </w:p>
    <w:p w14:paraId="094A3C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 xml:space="preserve">4、定期维护保养：每年提供4次定期维护保养     </w:t>
      </w:r>
    </w:p>
    <w:p w14:paraId="0A0BC6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（1）机器清洁、性能测试及校准；（2）机械检查；（3）图像质量检查；（4）预防性维护；（5）软件升级；（6）定期更换保养耗材。</w:t>
      </w:r>
    </w:p>
    <w:p w14:paraId="2251CD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5、其他要求：生产厂家售后或具有生产厂家维修授权资质的企业。</w:t>
      </w:r>
    </w:p>
    <w:p w14:paraId="745F2C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项目10：</w:t>
      </w:r>
    </w:p>
    <w:p w14:paraId="218D741A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u w:val="none"/>
          <w:lang w:val="en-US" w:eastAsia="zh-CN"/>
        </w:rPr>
        <w:t>超声科彩超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维保项目采购需求</w:t>
      </w:r>
    </w:p>
    <w:p w14:paraId="111061DA">
      <w:pPr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一、设备情况</w:t>
      </w:r>
    </w:p>
    <w:p w14:paraId="04B4B0FE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品牌</w:t>
      </w:r>
      <w:r>
        <w:rPr>
          <w:rFonts w:hint="eastAsia" w:ascii="仿宋" w:hAnsi="仿宋" w:eastAsia="仿宋" w:cs="仿宋"/>
          <w:sz w:val="28"/>
          <w:szCs w:val="28"/>
        </w:rPr>
        <w:t>型号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GE LOGIQ E11  5台</w:t>
      </w:r>
    </w:p>
    <w:p w14:paraId="2154F67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left="1955" w:leftChars="931" w:firstLine="280" w:firstLineChars="100"/>
        <w:textAlignment w:val="auto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飞利浦EPIQ 7 Plus、EPIQ CVx、EPIQ Elite、EPIQ 7各1台</w:t>
      </w:r>
    </w:p>
    <w:p w14:paraId="01C3EADC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数量：共9台</w:t>
      </w:r>
    </w:p>
    <w:p w14:paraId="0C32156C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买保年限：5年</w:t>
      </w:r>
    </w:p>
    <w:p w14:paraId="1D6ADBA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二、维保要求：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</w:p>
    <w:p w14:paraId="09F916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保修范围：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主机全保，合同期内，保障设备主机所有零配件免费更换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每年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每台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仪器可更换一支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不限型号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全新原厂探头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。</w:t>
      </w:r>
    </w:p>
    <w:p w14:paraId="4B86B7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textAlignment w:val="auto"/>
        <w:rPr>
          <w:rFonts w:hint="eastAsia" w:ascii="仿宋" w:hAnsi="仿宋" w:eastAsia="仿宋" w:cs="仿宋"/>
          <w:color w:val="FF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2、配件要求：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保证配件为全新进口原装同型号备件。保证备件的库存，并优先提供备件供应。</w:t>
      </w:r>
    </w:p>
    <w:p w14:paraId="51AA86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eastAsia" w:ascii="仿宋" w:hAnsi="仿宋" w:eastAsia="仿宋" w:cs="仿宋"/>
          <w:color w:val="FF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3、保修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服务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要求：</w:t>
      </w:r>
    </w:p>
    <w:p w14:paraId="3BF4C1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（1）提供24 小时*365 天技术电话支持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。</w:t>
      </w:r>
    </w:p>
    <w:p w14:paraId="43DE8A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（2）接到报修电话后1小时内响应，如电话支持服务无法解决，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工程师8小时内到达现场维修；</w:t>
      </w:r>
    </w:p>
    <w:p w14:paraId="3CD4EA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如设备故障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无法及时修复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，为科室提供备用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机或备用件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1AE87F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）确保设备开机率达到95%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以上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（按一年365个日历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天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计算），否则保修期按停机天数的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倍顺延。</w:t>
      </w:r>
    </w:p>
    <w:p w14:paraId="751BD3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sz w:val="28"/>
          <w:szCs w:val="28"/>
        </w:rPr>
        <w:t>定期维护保养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每年提供4次定期维护保养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保养服务包括设备的安全检查、除尘保养及运行状态检查、定期更换设备易损部件，并提交保养报告。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 xml:space="preserve"> </w:t>
      </w:r>
    </w:p>
    <w:p w14:paraId="443FE7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5、其他要求：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1）</w:t>
      </w:r>
      <w:r>
        <w:rPr>
          <w:rFonts w:hint="eastAsia" w:ascii="仿宋" w:hAnsi="仿宋" w:eastAsia="仿宋" w:cs="仿宋"/>
          <w:sz w:val="28"/>
          <w:szCs w:val="28"/>
        </w:rPr>
        <w:t>新版本软件免费升级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（2）优先考虑原厂或原厂授权保修。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2C5F98"/>
    <w:multiLevelType w:val="singleLevel"/>
    <w:tmpl w:val="252C5F98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2C8B96DF"/>
    <w:multiLevelType w:val="singleLevel"/>
    <w:tmpl w:val="2C8B96D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8F9F3B4"/>
    <w:multiLevelType w:val="singleLevel"/>
    <w:tmpl w:val="38F9F3B4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">
    <w:nsid w:val="6B90AFF4"/>
    <w:multiLevelType w:val="singleLevel"/>
    <w:tmpl w:val="6B90AFF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N2U2NTIxNjI5MmNmMWMxMTkyOGVmOTliODY2MTMifQ=="/>
  </w:docVars>
  <w:rsids>
    <w:rsidRoot w:val="00AA32DC"/>
    <w:rsid w:val="00002730"/>
    <w:rsid w:val="0000657E"/>
    <w:rsid w:val="00012612"/>
    <w:rsid w:val="00022867"/>
    <w:rsid w:val="0002582E"/>
    <w:rsid w:val="000308ED"/>
    <w:rsid w:val="00051561"/>
    <w:rsid w:val="00051864"/>
    <w:rsid w:val="000539C2"/>
    <w:rsid w:val="00061419"/>
    <w:rsid w:val="000641F8"/>
    <w:rsid w:val="00075AB0"/>
    <w:rsid w:val="000834E4"/>
    <w:rsid w:val="00085F33"/>
    <w:rsid w:val="000A2692"/>
    <w:rsid w:val="000B2D50"/>
    <w:rsid w:val="000B6FF7"/>
    <w:rsid w:val="000C190A"/>
    <w:rsid w:val="000C491F"/>
    <w:rsid w:val="000E2485"/>
    <w:rsid w:val="00103240"/>
    <w:rsid w:val="00110336"/>
    <w:rsid w:val="00112D13"/>
    <w:rsid w:val="00123775"/>
    <w:rsid w:val="00155994"/>
    <w:rsid w:val="001617DC"/>
    <w:rsid w:val="0017208D"/>
    <w:rsid w:val="0017456C"/>
    <w:rsid w:val="0018453B"/>
    <w:rsid w:val="001A15A0"/>
    <w:rsid w:val="001D0C88"/>
    <w:rsid w:val="001D569B"/>
    <w:rsid w:val="001E65CF"/>
    <w:rsid w:val="001F5A7F"/>
    <w:rsid w:val="001F72D0"/>
    <w:rsid w:val="00203E8A"/>
    <w:rsid w:val="00206538"/>
    <w:rsid w:val="00211F9D"/>
    <w:rsid w:val="00213478"/>
    <w:rsid w:val="0022639D"/>
    <w:rsid w:val="00233CA5"/>
    <w:rsid w:val="00235CAC"/>
    <w:rsid w:val="0024077C"/>
    <w:rsid w:val="0028153A"/>
    <w:rsid w:val="002A1A0D"/>
    <w:rsid w:val="002A2BD9"/>
    <w:rsid w:val="002C0571"/>
    <w:rsid w:val="002D4C56"/>
    <w:rsid w:val="002D7C57"/>
    <w:rsid w:val="002F2CCA"/>
    <w:rsid w:val="002F58CF"/>
    <w:rsid w:val="00303384"/>
    <w:rsid w:val="00312206"/>
    <w:rsid w:val="00314067"/>
    <w:rsid w:val="00321177"/>
    <w:rsid w:val="003325C5"/>
    <w:rsid w:val="003378AC"/>
    <w:rsid w:val="00340652"/>
    <w:rsid w:val="00340F17"/>
    <w:rsid w:val="00351ED0"/>
    <w:rsid w:val="0035697A"/>
    <w:rsid w:val="003609D9"/>
    <w:rsid w:val="0036338A"/>
    <w:rsid w:val="00372180"/>
    <w:rsid w:val="00384F78"/>
    <w:rsid w:val="00387186"/>
    <w:rsid w:val="0039233B"/>
    <w:rsid w:val="00396B6F"/>
    <w:rsid w:val="003A0102"/>
    <w:rsid w:val="003A05D6"/>
    <w:rsid w:val="003A074E"/>
    <w:rsid w:val="003A1E67"/>
    <w:rsid w:val="003A4D99"/>
    <w:rsid w:val="003B7535"/>
    <w:rsid w:val="003C4DC4"/>
    <w:rsid w:val="003D22A9"/>
    <w:rsid w:val="003D2E44"/>
    <w:rsid w:val="003D4CE8"/>
    <w:rsid w:val="003F4313"/>
    <w:rsid w:val="003F67A1"/>
    <w:rsid w:val="00411691"/>
    <w:rsid w:val="00413AD2"/>
    <w:rsid w:val="0043306A"/>
    <w:rsid w:val="00445044"/>
    <w:rsid w:val="004479DA"/>
    <w:rsid w:val="00450E3E"/>
    <w:rsid w:val="00466921"/>
    <w:rsid w:val="00467332"/>
    <w:rsid w:val="00467FEB"/>
    <w:rsid w:val="00472CFD"/>
    <w:rsid w:val="004732B6"/>
    <w:rsid w:val="004821FB"/>
    <w:rsid w:val="00494CDD"/>
    <w:rsid w:val="004951DF"/>
    <w:rsid w:val="00495F37"/>
    <w:rsid w:val="004C3751"/>
    <w:rsid w:val="004D0544"/>
    <w:rsid w:val="004D5EEA"/>
    <w:rsid w:val="004F02BC"/>
    <w:rsid w:val="004F09AC"/>
    <w:rsid w:val="00504B24"/>
    <w:rsid w:val="00527B8C"/>
    <w:rsid w:val="005373E4"/>
    <w:rsid w:val="0055413E"/>
    <w:rsid w:val="00555BA4"/>
    <w:rsid w:val="00567DD9"/>
    <w:rsid w:val="00573745"/>
    <w:rsid w:val="00586BD4"/>
    <w:rsid w:val="00594AFE"/>
    <w:rsid w:val="005A6B10"/>
    <w:rsid w:val="005B4FCA"/>
    <w:rsid w:val="005C6EA9"/>
    <w:rsid w:val="005D2841"/>
    <w:rsid w:val="005D6E5C"/>
    <w:rsid w:val="005E161F"/>
    <w:rsid w:val="005E2155"/>
    <w:rsid w:val="005F3BA9"/>
    <w:rsid w:val="005F4D9E"/>
    <w:rsid w:val="00620FA6"/>
    <w:rsid w:val="00621465"/>
    <w:rsid w:val="006344D2"/>
    <w:rsid w:val="00640A41"/>
    <w:rsid w:val="00654E54"/>
    <w:rsid w:val="00656FA6"/>
    <w:rsid w:val="0065772A"/>
    <w:rsid w:val="00664AAA"/>
    <w:rsid w:val="0066752C"/>
    <w:rsid w:val="0067295C"/>
    <w:rsid w:val="006745BE"/>
    <w:rsid w:val="00680500"/>
    <w:rsid w:val="00683BC7"/>
    <w:rsid w:val="00686B79"/>
    <w:rsid w:val="006B3762"/>
    <w:rsid w:val="006C2093"/>
    <w:rsid w:val="006D5A97"/>
    <w:rsid w:val="006F28EA"/>
    <w:rsid w:val="00705D4D"/>
    <w:rsid w:val="0070601B"/>
    <w:rsid w:val="00706757"/>
    <w:rsid w:val="0071140B"/>
    <w:rsid w:val="007126BC"/>
    <w:rsid w:val="00713E27"/>
    <w:rsid w:val="007327B3"/>
    <w:rsid w:val="00733F9D"/>
    <w:rsid w:val="00747002"/>
    <w:rsid w:val="00755BBD"/>
    <w:rsid w:val="00757448"/>
    <w:rsid w:val="00767041"/>
    <w:rsid w:val="00785182"/>
    <w:rsid w:val="00794B05"/>
    <w:rsid w:val="007A2564"/>
    <w:rsid w:val="007A41B1"/>
    <w:rsid w:val="007B17F0"/>
    <w:rsid w:val="007B3A51"/>
    <w:rsid w:val="007B74E4"/>
    <w:rsid w:val="007B76E9"/>
    <w:rsid w:val="007C7BF8"/>
    <w:rsid w:val="007D141D"/>
    <w:rsid w:val="007E137F"/>
    <w:rsid w:val="007E1A86"/>
    <w:rsid w:val="007E2F6E"/>
    <w:rsid w:val="007E39E3"/>
    <w:rsid w:val="007E5757"/>
    <w:rsid w:val="007F1E1A"/>
    <w:rsid w:val="007F3CA7"/>
    <w:rsid w:val="00802C1A"/>
    <w:rsid w:val="00806F12"/>
    <w:rsid w:val="00826E63"/>
    <w:rsid w:val="00835D05"/>
    <w:rsid w:val="008438BE"/>
    <w:rsid w:val="00863ADB"/>
    <w:rsid w:val="008641AE"/>
    <w:rsid w:val="00885463"/>
    <w:rsid w:val="008903E5"/>
    <w:rsid w:val="00893EAE"/>
    <w:rsid w:val="0089410A"/>
    <w:rsid w:val="008958A9"/>
    <w:rsid w:val="008A58DC"/>
    <w:rsid w:val="008C16DC"/>
    <w:rsid w:val="008D67C9"/>
    <w:rsid w:val="008E29EC"/>
    <w:rsid w:val="008E72B5"/>
    <w:rsid w:val="008F6333"/>
    <w:rsid w:val="009050EC"/>
    <w:rsid w:val="00905BE0"/>
    <w:rsid w:val="00910C6B"/>
    <w:rsid w:val="00914733"/>
    <w:rsid w:val="00924D32"/>
    <w:rsid w:val="0093156E"/>
    <w:rsid w:val="00940A70"/>
    <w:rsid w:val="009466DD"/>
    <w:rsid w:val="009669EC"/>
    <w:rsid w:val="0097765F"/>
    <w:rsid w:val="009A19A4"/>
    <w:rsid w:val="009B7C1F"/>
    <w:rsid w:val="009D255E"/>
    <w:rsid w:val="009D35EB"/>
    <w:rsid w:val="009D455F"/>
    <w:rsid w:val="009D4C76"/>
    <w:rsid w:val="009D789A"/>
    <w:rsid w:val="009E0031"/>
    <w:rsid w:val="009E0B80"/>
    <w:rsid w:val="00A01327"/>
    <w:rsid w:val="00A02830"/>
    <w:rsid w:val="00A23C6B"/>
    <w:rsid w:val="00A243C6"/>
    <w:rsid w:val="00A3065E"/>
    <w:rsid w:val="00A33675"/>
    <w:rsid w:val="00A35AAD"/>
    <w:rsid w:val="00A35CCB"/>
    <w:rsid w:val="00A42328"/>
    <w:rsid w:val="00A5022F"/>
    <w:rsid w:val="00A5047D"/>
    <w:rsid w:val="00A54DAA"/>
    <w:rsid w:val="00A573BD"/>
    <w:rsid w:val="00A61636"/>
    <w:rsid w:val="00A72D9C"/>
    <w:rsid w:val="00A74283"/>
    <w:rsid w:val="00A86063"/>
    <w:rsid w:val="00A9789D"/>
    <w:rsid w:val="00AA1D72"/>
    <w:rsid w:val="00AA32DC"/>
    <w:rsid w:val="00AA5499"/>
    <w:rsid w:val="00AB4660"/>
    <w:rsid w:val="00AC2025"/>
    <w:rsid w:val="00AC2534"/>
    <w:rsid w:val="00AE5151"/>
    <w:rsid w:val="00AF3B72"/>
    <w:rsid w:val="00B044D6"/>
    <w:rsid w:val="00B14835"/>
    <w:rsid w:val="00B15DE8"/>
    <w:rsid w:val="00B17612"/>
    <w:rsid w:val="00B17CE9"/>
    <w:rsid w:val="00B2487C"/>
    <w:rsid w:val="00B34309"/>
    <w:rsid w:val="00B6052D"/>
    <w:rsid w:val="00B624DE"/>
    <w:rsid w:val="00B75373"/>
    <w:rsid w:val="00B75AF6"/>
    <w:rsid w:val="00B775F9"/>
    <w:rsid w:val="00B80DDD"/>
    <w:rsid w:val="00B94A77"/>
    <w:rsid w:val="00BB1CAD"/>
    <w:rsid w:val="00BB34BF"/>
    <w:rsid w:val="00BC0504"/>
    <w:rsid w:val="00BC1AE6"/>
    <w:rsid w:val="00BD2127"/>
    <w:rsid w:val="00BE307F"/>
    <w:rsid w:val="00BE542E"/>
    <w:rsid w:val="00BE5E12"/>
    <w:rsid w:val="00BF6421"/>
    <w:rsid w:val="00C009F6"/>
    <w:rsid w:val="00C013CE"/>
    <w:rsid w:val="00C021EF"/>
    <w:rsid w:val="00C034BE"/>
    <w:rsid w:val="00C206C9"/>
    <w:rsid w:val="00C2672A"/>
    <w:rsid w:val="00C35268"/>
    <w:rsid w:val="00C37D60"/>
    <w:rsid w:val="00C419E2"/>
    <w:rsid w:val="00C4357D"/>
    <w:rsid w:val="00C607B9"/>
    <w:rsid w:val="00C63D08"/>
    <w:rsid w:val="00C7249D"/>
    <w:rsid w:val="00C92AAB"/>
    <w:rsid w:val="00C94D2D"/>
    <w:rsid w:val="00CB6F98"/>
    <w:rsid w:val="00CB7AA5"/>
    <w:rsid w:val="00CC0535"/>
    <w:rsid w:val="00CF1AF9"/>
    <w:rsid w:val="00CF52B2"/>
    <w:rsid w:val="00CF783C"/>
    <w:rsid w:val="00D07418"/>
    <w:rsid w:val="00D17136"/>
    <w:rsid w:val="00D236D5"/>
    <w:rsid w:val="00D445F7"/>
    <w:rsid w:val="00D521D6"/>
    <w:rsid w:val="00D54B5B"/>
    <w:rsid w:val="00D5551F"/>
    <w:rsid w:val="00D55B5D"/>
    <w:rsid w:val="00D75F33"/>
    <w:rsid w:val="00D81436"/>
    <w:rsid w:val="00D84320"/>
    <w:rsid w:val="00D90F0D"/>
    <w:rsid w:val="00D94AF3"/>
    <w:rsid w:val="00DB3F6B"/>
    <w:rsid w:val="00DB6E86"/>
    <w:rsid w:val="00DB719A"/>
    <w:rsid w:val="00DC03DE"/>
    <w:rsid w:val="00DC6983"/>
    <w:rsid w:val="00DD5F13"/>
    <w:rsid w:val="00DE3B27"/>
    <w:rsid w:val="00DF09C9"/>
    <w:rsid w:val="00DF757F"/>
    <w:rsid w:val="00E10576"/>
    <w:rsid w:val="00E2663B"/>
    <w:rsid w:val="00E27B30"/>
    <w:rsid w:val="00E30054"/>
    <w:rsid w:val="00E301A2"/>
    <w:rsid w:val="00E35553"/>
    <w:rsid w:val="00E36D9E"/>
    <w:rsid w:val="00E50058"/>
    <w:rsid w:val="00E522E0"/>
    <w:rsid w:val="00E624DA"/>
    <w:rsid w:val="00E66875"/>
    <w:rsid w:val="00E85FA8"/>
    <w:rsid w:val="00E9006C"/>
    <w:rsid w:val="00E944E1"/>
    <w:rsid w:val="00E953EB"/>
    <w:rsid w:val="00E95702"/>
    <w:rsid w:val="00EB0D4C"/>
    <w:rsid w:val="00EB10B0"/>
    <w:rsid w:val="00EB70E2"/>
    <w:rsid w:val="00EC0F2D"/>
    <w:rsid w:val="00ED1DE5"/>
    <w:rsid w:val="00ED5483"/>
    <w:rsid w:val="00EE2447"/>
    <w:rsid w:val="00F00ADC"/>
    <w:rsid w:val="00F24DFB"/>
    <w:rsid w:val="00F30D6E"/>
    <w:rsid w:val="00F32AA1"/>
    <w:rsid w:val="00F33DBF"/>
    <w:rsid w:val="00F44A77"/>
    <w:rsid w:val="00F55825"/>
    <w:rsid w:val="00F630AE"/>
    <w:rsid w:val="00F65518"/>
    <w:rsid w:val="00F676D5"/>
    <w:rsid w:val="00F72C66"/>
    <w:rsid w:val="00F805F7"/>
    <w:rsid w:val="00F85872"/>
    <w:rsid w:val="00F914E4"/>
    <w:rsid w:val="00F918FA"/>
    <w:rsid w:val="00FA16BA"/>
    <w:rsid w:val="00FA1C48"/>
    <w:rsid w:val="00FB21DA"/>
    <w:rsid w:val="00FB3363"/>
    <w:rsid w:val="00FC117A"/>
    <w:rsid w:val="00FC28C5"/>
    <w:rsid w:val="00FC4531"/>
    <w:rsid w:val="00FE1AEC"/>
    <w:rsid w:val="00FE2505"/>
    <w:rsid w:val="00FE34D8"/>
    <w:rsid w:val="00FE7E25"/>
    <w:rsid w:val="017548DF"/>
    <w:rsid w:val="02E07CAC"/>
    <w:rsid w:val="03126468"/>
    <w:rsid w:val="03B4136A"/>
    <w:rsid w:val="03EE38E0"/>
    <w:rsid w:val="046833AF"/>
    <w:rsid w:val="046B0F89"/>
    <w:rsid w:val="051C09A4"/>
    <w:rsid w:val="07100621"/>
    <w:rsid w:val="072A7934"/>
    <w:rsid w:val="07AB0349"/>
    <w:rsid w:val="083C1B24"/>
    <w:rsid w:val="090E2350"/>
    <w:rsid w:val="09B421E7"/>
    <w:rsid w:val="09C44136"/>
    <w:rsid w:val="0A60541B"/>
    <w:rsid w:val="0B3F6801"/>
    <w:rsid w:val="0C3F059C"/>
    <w:rsid w:val="0CCD1437"/>
    <w:rsid w:val="0D2E410A"/>
    <w:rsid w:val="0EA220E5"/>
    <w:rsid w:val="11DF6FE3"/>
    <w:rsid w:val="12007DCC"/>
    <w:rsid w:val="12A762DD"/>
    <w:rsid w:val="12BB35FE"/>
    <w:rsid w:val="12C233B6"/>
    <w:rsid w:val="12FD414F"/>
    <w:rsid w:val="131F10F9"/>
    <w:rsid w:val="1554409C"/>
    <w:rsid w:val="16D53EB2"/>
    <w:rsid w:val="172850B1"/>
    <w:rsid w:val="175477F5"/>
    <w:rsid w:val="18555751"/>
    <w:rsid w:val="18C52213"/>
    <w:rsid w:val="19717DB4"/>
    <w:rsid w:val="197233CD"/>
    <w:rsid w:val="197C05F8"/>
    <w:rsid w:val="1BD973E6"/>
    <w:rsid w:val="1BE107B4"/>
    <w:rsid w:val="1E4A4CDE"/>
    <w:rsid w:val="1F2A172D"/>
    <w:rsid w:val="20332E8D"/>
    <w:rsid w:val="21D560E1"/>
    <w:rsid w:val="21E86EA2"/>
    <w:rsid w:val="229C36C2"/>
    <w:rsid w:val="22B6579A"/>
    <w:rsid w:val="2329572B"/>
    <w:rsid w:val="25A12702"/>
    <w:rsid w:val="26C50688"/>
    <w:rsid w:val="26D21305"/>
    <w:rsid w:val="271225F6"/>
    <w:rsid w:val="273F077E"/>
    <w:rsid w:val="27490C04"/>
    <w:rsid w:val="27CD2CAF"/>
    <w:rsid w:val="28B6236F"/>
    <w:rsid w:val="28CC3125"/>
    <w:rsid w:val="29AA7275"/>
    <w:rsid w:val="2B0C24D5"/>
    <w:rsid w:val="3072699C"/>
    <w:rsid w:val="30E052E7"/>
    <w:rsid w:val="31B31F62"/>
    <w:rsid w:val="32C3494B"/>
    <w:rsid w:val="32D1561F"/>
    <w:rsid w:val="33A61DC8"/>
    <w:rsid w:val="368258CD"/>
    <w:rsid w:val="36873B55"/>
    <w:rsid w:val="3735736D"/>
    <w:rsid w:val="37604A37"/>
    <w:rsid w:val="376672D9"/>
    <w:rsid w:val="390857F1"/>
    <w:rsid w:val="39631C0E"/>
    <w:rsid w:val="3B097F6B"/>
    <w:rsid w:val="3C5F6A31"/>
    <w:rsid w:val="3E2C6DE7"/>
    <w:rsid w:val="3EC20BFC"/>
    <w:rsid w:val="3EE43091"/>
    <w:rsid w:val="3F2F3423"/>
    <w:rsid w:val="401D2882"/>
    <w:rsid w:val="4075453C"/>
    <w:rsid w:val="40F60C73"/>
    <w:rsid w:val="411532F9"/>
    <w:rsid w:val="412228A6"/>
    <w:rsid w:val="42777D5F"/>
    <w:rsid w:val="45B57FB1"/>
    <w:rsid w:val="46083595"/>
    <w:rsid w:val="49117305"/>
    <w:rsid w:val="49F462DD"/>
    <w:rsid w:val="49F66C10"/>
    <w:rsid w:val="4A777F2B"/>
    <w:rsid w:val="4B4E4731"/>
    <w:rsid w:val="4BE67A02"/>
    <w:rsid w:val="4D5A039B"/>
    <w:rsid w:val="4D8D59DB"/>
    <w:rsid w:val="507E119B"/>
    <w:rsid w:val="50CB07C1"/>
    <w:rsid w:val="50D71E2B"/>
    <w:rsid w:val="51E73A8A"/>
    <w:rsid w:val="544463AA"/>
    <w:rsid w:val="548F0716"/>
    <w:rsid w:val="54A157DD"/>
    <w:rsid w:val="552C560D"/>
    <w:rsid w:val="56B96811"/>
    <w:rsid w:val="56E276B6"/>
    <w:rsid w:val="581D40BA"/>
    <w:rsid w:val="58E95B40"/>
    <w:rsid w:val="596F2A2A"/>
    <w:rsid w:val="5BF84B52"/>
    <w:rsid w:val="5DB80EAA"/>
    <w:rsid w:val="5E132DD1"/>
    <w:rsid w:val="5E1913AA"/>
    <w:rsid w:val="5E341674"/>
    <w:rsid w:val="5E5E3FF2"/>
    <w:rsid w:val="5F4B79A1"/>
    <w:rsid w:val="600B229C"/>
    <w:rsid w:val="60833A58"/>
    <w:rsid w:val="60997EB4"/>
    <w:rsid w:val="6110114B"/>
    <w:rsid w:val="615E29DE"/>
    <w:rsid w:val="61E07EBC"/>
    <w:rsid w:val="62C030EF"/>
    <w:rsid w:val="638C4B36"/>
    <w:rsid w:val="69A86A11"/>
    <w:rsid w:val="6AEC1C54"/>
    <w:rsid w:val="6B6908B8"/>
    <w:rsid w:val="6B7006D5"/>
    <w:rsid w:val="6E03133F"/>
    <w:rsid w:val="6E7363E5"/>
    <w:rsid w:val="6EFA1537"/>
    <w:rsid w:val="6EFF257B"/>
    <w:rsid w:val="71043B5E"/>
    <w:rsid w:val="71435420"/>
    <w:rsid w:val="737A5923"/>
    <w:rsid w:val="73F465C6"/>
    <w:rsid w:val="75F40AB5"/>
    <w:rsid w:val="778D06BF"/>
    <w:rsid w:val="77C92F07"/>
    <w:rsid w:val="77D36F5B"/>
    <w:rsid w:val="78634C7A"/>
    <w:rsid w:val="78BA708B"/>
    <w:rsid w:val="799F110D"/>
    <w:rsid w:val="79AD6F8F"/>
    <w:rsid w:val="7B0A16F3"/>
    <w:rsid w:val="7B4A005C"/>
    <w:rsid w:val="7BD72952"/>
    <w:rsid w:val="7BF73FB5"/>
    <w:rsid w:val="7C63002F"/>
    <w:rsid w:val="7DE26BE4"/>
    <w:rsid w:val="7EA9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iPriority="99" w:semiHidden="0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kern w:val="0"/>
      <w:sz w:val="20"/>
    </w:rPr>
  </w:style>
  <w:style w:type="paragraph" w:styleId="4">
    <w:name w:val="Body Text 2"/>
    <w:basedOn w:val="1"/>
    <w:unhideWhenUsed/>
    <w:qFormat/>
    <w:uiPriority w:val="99"/>
    <w:pPr>
      <w:spacing w:after="120" w:line="480" w:lineRule="auto"/>
    </w:pPr>
  </w:style>
  <w:style w:type="paragraph" w:styleId="5">
    <w:name w:val="Body Text Indent"/>
    <w:basedOn w:val="1"/>
    <w:autoRedefine/>
    <w:qFormat/>
    <w:uiPriority w:val="0"/>
    <w:pPr>
      <w:ind w:firstLine="555"/>
    </w:pPr>
  </w:style>
  <w:style w:type="paragraph" w:styleId="6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7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Body Text First Indent 2"/>
    <w:basedOn w:val="5"/>
    <w:autoRedefine/>
    <w:qFormat/>
    <w:uiPriority w:val="0"/>
    <w:pPr>
      <w:ind w:firstLine="420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表格文字"/>
    <w:basedOn w:val="1"/>
    <w:autoRedefine/>
    <w:qFormat/>
    <w:uiPriority w:val="99"/>
    <w:pPr>
      <w:spacing w:before="25" w:after="25"/>
    </w:pPr>
    <w:rPr>
      <w:bCs/>
      <w:spacing w:val="10"/>
      <w:sz w:val="24"/>
      <w:szCs w:val="20"/>
    </w:rPr>
  </w:style>
  <w:style w:type="paragraph" w:customStyle="1" w:styleId="16">
    <w:name w:val="样式 标题 1 + 四号 居中 段前: 12 磅 段后: 12 磅 行距: 单倍行距"/>
    <w:basedOn w:val="2"/>
    <w:autoRedefine/>
    <w:qFormat/>
    <w:uiPriority w:val="0"/>
    <w:pPr>
      <w:adjustRightInd w:val="0"/>
      <w:spacing w:before="240" w:after="240" w:line="240" w:lineRule="auto"/>
      <w:ind w:firstLine="288"/>
      <w:jc w:val="center"/>
      <w:textAlignment w:val="baseline"/>
    </w:pPr>
    <w:rPr>
      <w:rFonts w:cs="宋体"/>
      <w:sz w:val="28"/>
      <w:szCs w:val="20"/>
    </w:rPr>
  </w:style>
  <w:style w:type="paragraph" w:customStyle="1" w:styleId="17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18">
    <w:name w:val="标题 1 Char"/>
    <w:basedOn w:val="13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">
    <w:name w:val="页眉 Char"/>
    <w:basedOn w:val="13"/>
    <w:link w:val="8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Char"/>
    <w:basedOn w:val="13"/>
    <w:link w:val="7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font31"/>
    <w:basedOn w:val="1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0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4">
    <w:name w:val="NormalCharacter"/>
    <w:semiHidden/>
    <w:qFormat/>
    <w:uiPriority w:val="0"/>
    <w:rPr>
      <w:kern w:val="2"/>
      <w:sz w:val="21"/>
      <w:szCs w:val="22"/>
      <w:lang w:val="en-US" w:eastAsia="zh-CN" w:bidi="ar-SA"/>
    </w:rPr>
  </w:style>
  <w:style w:type="paragraph" w:customStyle="1" w:styleId="25">
    <w:name w:val="List Paragraph_d5750ede-def6-4f1b-accd-a5825d43faad"/>
    <w:basedOn w:val="1"/>
    <w:qFormat/>
    <w:uiPriority w:val="34"/>
    <w:pPr>
      <w:ind w:firstLine="420" w:firstLineChars="200"/>
    </w:pPr>
  </w:style>
  <w:style w:type="paragraph" w:customStyle="1" w:styleId="26">
    <w:name w:val="Body text|3"/>
    <w:basedOn w:val="1"/>
    <w:qFormat/>
    <w:uiPriority w:val="0"/>
    <w:pPr>
      <w:spacing w:after="1580"/>
      <w:ind w:left="6500"/>
    </w:pPr>
    <w:rPr>
      <w:rFonts w:ascii="宋体" w:hAnsi="宋体" w:eastAsia="宋体" w:cs="宋体"/>
      <w:sz w:val="142"/>
      <w:szCs w:val="142"/>
      <w:lang w:val="zh-TW" w:eastAsia="zh-TW" w:bidi="zh-TW"/>
    </w:rPr>
  </w:style>
  <w:style w:type="paragraph" w:customStyle="1" w:styleId="27">
    <w:name w:val="Body text|1"/>
    <w:basedOn w:val="1"/>
    <w:qFormat/>
    <w:uiPriority w:val="0"/>
    <w:pPr>
      <w:spacing w:after="40" w:line="298" w:lineRule="auto"/>
    </w:pPr>
    <w:rPr>
      <w:rFonts w:ascii="宋体" w:hAnsi="宋体" w:eastAsia="宋体" w:cs="宋体"/>
      <w:sz w:val="78"/>
      <w:szCs w:val="78"/>
      <w:lang w:val="zh-TW" w:eastAsia="zh-TW" w:bidi="zh-TW"/>
    </w:rPr>
  </w:style>
  <w:style w:type="paragraph" w:customStyle="1" w:styleId="28">
    <w:name w:val="Body text|2"/>
    <w:basedOn w:val="1"/>
    <w:qFormat/>
    <w:uiPriority w:val="0"/>
    <w:rPr>
      <w:sz w:val="86"/>
      <w:szCs w:val="86"/>
      <w:lang w:val="zh-TW" w:eastAsia="zh-TW" w:bidi="zh-TW"/>
    </w:rPr>
  </w:style>
  <w:style w:type="paragraph" w:customStyle="1" w:styleId="29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5436</Words>
  <Characters>5853</Characters>
  <Lines>5</Lines>
  <Paragraphs>1</Paragraphs>
  <TotalTime>13</TotalTime>
  <ScaleCrop>false</ScaleCrop>
  <LinksUpToDate>false</LinksUpToDate>
  <CharactersWithSpaces>5916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2023-02-17T01:25:00Z</dcterms:created>
  <dc:creator>微软用户</dc:creator>
  <cp:lastModifiedBy>阿杜</cp:lastModifiedBy>
  <cp:lastPrinted>2026-03-26T01:57:00Z</cp:lastPrinted>
  <dcterms:modified xsi:type="dcterms:W3CDTF">2026-03-27T08:20:24Z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83A8B1D3C482455FB2F4E8FF4B139F06_13</vt:lpwstr>
  </property>
  <property fmtid="{D5CDD505-2E9C-101B-9397-08002B2CF9AE}" pid="4" name="KSOTemplateDocerSaveRecord">
    <vt:lpwstr>eyJoZGlkIjoiYmFjZGY0OWIyMDdhYWQxZmRhNTk1MGQ4ZGVhZDdmMGQiLCJ1c2VySWQiOiI2MzQwNzI0MzYifQ==</vt:lpwstr>
  </property>
</Properties>
</file>