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283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90B61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D093A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A65F1E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4A51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2EC10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2D1D5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</w:rPr>
        <w:t>过氧化氢低温等离子体灭菌器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</w:t>
      </w:r>
    </w:p>
    <w:p w14:paraId="42058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 w14:paraId="68B64A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 w14:paraId="344E2E3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用途：用于不能采用湿热法灭菌的腔镜、管路、软式内镜等精密手术器械的低温快速灭菌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650BD1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数量：1台</w:t>
      </w:r>
    </w:p>
    <w:p w14:paraId="527206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7B5DEDA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1、配置要求：主机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台，搭载管腔、软式内镜以及非管腔快速灭菌程序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D72A8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 w14:paraId="29C9B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（1）可对微米级的管腔器械和超长软式内镜进行灭菌；</w:t>
      </w:r>
    </w:p>
    <w:p w14:paraId="4D6F92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属于达芬奇机器人镜头及器械</w:t>
      </w:r>
      <w:r>
        <w:rPr>
          <w:rFonts w:hint="eastAsia" w:ascii="仿宋" w:hAnsi="仿宋" w:eastAsia="仿宋" w:cs="仿宋"/>
          <w:sz w:val="28"/>
          <w:szCs w:val="28"/>
        </w:rPr>
        <w:t>等官方说明书权威推荐的等离子灭菌选择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6FF5F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）每秒数据实时监测及记录过氧化氢浓度、压力、温度、等离子功率等灭菌关键参数，符合国标及相关行业规范要求；</w:t>
      </w:r>
    </w:p>
    <w:p w14:paraId="7CA0D9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）具备过氧化氢提纯技术；具备预处理技术；</w:t>
      </w:r>
    </w:p>
    <w:p w14:paraId="60B7358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）具备等离子技术，灭菌后的终产物为氧气和水，无有害残留，灭菌后器械管腔过氧化氢残留符合最新版国标要求；</w:t>
      </w:r>
    </w:p>
    <w:p w14:paraId="6B5C93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）灭菌舱体容积≥150L；</w:t>
      </w:r>
    </w:p>
    <w:p w14:paraId="1A5CF4D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）灭菌平台可升级；</w:t>
      </w:r>
    </w:p>
    <w:p w14:paraId="345285E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）设备使用寿命≥10年。</w:t>
      </w:r>
    </w:p>
    <w:p w14:paraId="12A90E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2B09D8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4、其他要求：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</w:t>
      </w:r>
      <w:r>
        <w:rPr>
          <w:rFonts w:hint="eastAsia" w:ascii="仿宋" w:hAnsi="仿宋" w:eastAsia="仿宋" w:cs="仿宋"/>
          <w:sz w:val="28"/>
          <w:szCs w:val="28"/>
        </w:rPr>
        <w:t>配套耗材</w:t>
      </w:r>
    </w:p>
    <w:p w14:paraId="05605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7B1C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 w14:paraId="410E68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洁净手术部高频手术设备采购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08D257A7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559CEEE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1、用途：用于手术中对人体组织进行切割和凝血，配合单极和双极附件处理组织切割和凝血，适用于各种开放及腔镜手术。 </w:t>
      </w:r>
    </w:p>
    <w:p w14:paraId="2449A4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2、数量：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</w:t>
      </w:r>
    </w:p>
    <w:p w14:paraId="0B1DB6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551392B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1、配置要求：每台包含高频手术设备主机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个、单极脚踏开关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个、</w:t>
      </w:r>
    </w:p>
    <w:p w14:paraId="50892F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双极脚踏开关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个、负极板连线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个和中性电极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个。</w:t>
      </w:r>
    </w:p>
    <w:p w14:paraId="600BB46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 w14:paraId="44585A9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（1）主机采用浮地式（隔离式）输出；</w:t>
      </w:r>
    </w:p>
    <w:p w14:paraId="2BE3ED8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（2）单极切割模式最大输出功率≥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300W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，单极凝血模式最大输出功率≥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120W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，双极凝血模式最大输出功率≥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95W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6920539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（3）具备智能组织感应技术，主机能自动侦测组织阻抗变化实时调整输出；</w:t>
      </w:r>
    </w:p>
    <w:p w14:paraId="0764F45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（4）具备负极板接触质量监测系统，实时监测病人回路负极板与病人之间的接触质量，避免电外科手术回路电极板灼伤风险；</w:t>
      </w:r>
    </w:p>
    <w:p w14:paraId="5C6B848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（5）具备软凝技术，具有低压切割、低压凝血、优异的低压工作性能和多种切割凝血模式。</w:t>
      </w:r>
    </w:p>
    <w:p w14:paraId="1F553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3、质保要求：不少于3年</w:t>
      </w:r>
    </w:p>
    <w:p w14:paraId="11F5BEF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4、其他要求：无</w:t>
      </w:r>
    </w:p>
    <w:p w14:paraId="37C26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 w14:paraId="53419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center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洁净手术部肩托采购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5A0BD22C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 w14:paraId="6679ACF5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用途：用于头底脚高位手术中固定病人体位，保护病人安全以及手术顺利进行。</w:t>
      </w:r>
    </w:p>
    <w:p w14:paraId="6E68121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数量：6套</w:t>
      </w:r>
    </w:p>
    <w:p w14:paraId="7C5378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4F48DE6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1、配置要求：每套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包含支肩架</w:t>
      </w:r>
      <w:r>
        <w:rPr>
          <w:rFonts w:hint="eastAsia" w:ascii="仿宋" w:hAnsi="仿宋" w:eastAsia="仿宋" w:cs="仿宋"/>
          <w:sz w:val="28"/>
          <w:szCs w:val="28"/>
        </w:rPr>
        <w:t>1对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固定用夹持器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1对。</w:t>
      </w:r>
    </w:p>
    <w:p w14:paraId="7E6B2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 w14:paraId="4E155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eastAsia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用于头低脚高时，支撑患者肩部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91B4F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支肩架高度可调节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025848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支肩架前后可调节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3A9FCF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上下可调节高度≥175mm，水平方向可调节长度达90mm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61F512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夹持器具有快锁功能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6453B06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支肩架表面材料为至少双层记忆海绵材质，具有良好的支撑效果和压力分散效果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B86A81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能与医院现有手术床匹配。</w:t>
      </w:r>
    </w:p>
    <w:p w14:paraId="19FF39C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4424AAA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4、其他要求：无</w:t>
      </w:r>
    </w:p>
    <w:p w14:paraId="541324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7507A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 w14:paraId="75A219FE">
      <w:pPr>
        <w:spacing w:after="0"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洁净手术部腿架采购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4218C04F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3BEDEEA2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用途：用于截石位手术腿部固定的辅助器械，满足并提高各种截石位外科手术体位的摆放效果，避免腘窝受压，还可以随时调节腿的上下范围和左右的位置。</w:t>
      </w:r>
    </w:p>
    <w:p w14:paraId="369AEEA4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数量：6套</w:t>
      </w:r>
    </w:p>
    <w:p w14:paraId="01B67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22E6438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1、配置要求：每套包含腿架1对、脚蹬保护套1对、边轨夹1对和专用专用腿架搁置推车1台。</w:t>
      </w:r>
    </w:p>
    <w:p w14:paraId="33E0055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 w14:paraId="58E6B99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（1）调节范围内360°任意悬停；</w:t>
      </w:r>
    </w:p>
    <w:p w14:paraId="780687B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（2）悬臂垂直角度调节范围0-110°；</w:t>
      </w:r>
    </w:p>
    <w:p w14:paraId="654C53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（3）悬臂水平角度调节范围0-38°；</w:t>
      </w:r>
    </w:p>
    <w:p w14:paraId="1E022C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（4）气动助力协助调节；</w:t>
      </w:r>
    </w:p>
    <w:p w14:paraId="56D46A4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（7）专用腿架搁置推车；</w:t>
      </w:r>
    </w:p>
    <w:p w14:paraId="55D70C8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（8）高分子凝胶材质脚靴护套；</w:t>
      </w:r>
    </w:p>
    <w:p w14:paraId="3B3566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（9）可选择的脚靴样式；</w:t>
      </w:r>
    </w:p>
    <w:p w14:paraId="7E1A511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（10）通用型边轨夹，</w:t>
      </w:r>
      <w:r>
        <w:rPr>
          <w:rFonts w:hint="eastAsia" w:ascii="仿宋" w:hAnsi="仿宋" w:eastAsia="仿宋" w:cs="仿宋"/>
          <w:sz w:val="28"/>
          <w:szCs w:val="28"/>
        </w:rPr>
        <w:t>能与医院现有手术床匹配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0C4160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不少于3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</w:p>
    <w:p w14:paraId="049239C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4、其他要求：无</w:t>
      </w:r>
    </w:p>
    <w:p w14:paraId="6E986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6481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项目5：</w:t>
      </w:r>
    </w:p>
    <w:p w14:paraId="1D97E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</w:rPr>
      </w:pPr>
      <w:bookmarkStart w:id="0" w:name="_Hlk172901649"/>
      <w:r>
        <w:rPr>
          <w:rFonts w:hint="eastAsia" w:ascii="仿宋" w:hAnsi="仿宋" w:eastAsia="仿宋"/>
          <w:b/>
          <w:bCs/>
          <w:sz w:val="36"/>
          <w:szCs w:val="36"/>
        </w:rPr>
        <w:t>病理科液基薄层细胞制片仪</w:t>
      </w:r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（妇科）及其配套耗材</w:t>
      </w:r>
    </w:p>
    <w:p w14:paraId="7B736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采购项目采购需求</w:t>
      </w:r>
    </w:p>
    <w:p w14:paraId="163FF5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一、项目概况</w:t>
      </w:r>
    </w:p>
    <w:p w14:paraId="2D2E1D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1、用途：主要用于妇科宫颈癌筛查，以及非妇科痰液、胸腹水、支气管刷检，尿液等各种细胞学标本的筛查与检测。</w:t>
      </w:r>
    </w:p>
    <w:p w14:paraId="31E653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2、数量：1台</w:t>
      </w:r>
    </w:p>
    <w:p w14:paraId="6C1D55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二、产品要求：</w:t>
      </w:r>
    </w:p>
    <w:p w14:paraId="3C63E65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1、配置要求：主机1台。</w:t>
      </w:r>
    </w:p>
    <w:p w14:paraId="5F8919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2、主要技术指标</w:t>
      </w:r>
    </w:p>
    <w:p w14:paraId="3F558558">
      <w:pPr>
        <w:pStyle w:val="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样本采集与保存：确保</w:t>
      </w:r>
      <w:r>
        <w:rPr>
          <w:rFonts w:ascii="仿宋" w:hAnsi="仿宋" w:eastAsia="仿宋"/>
          <w:sz w:val="28"/>
          <w:szCs w:val="28"/>
        </w:rPr>
        <w:t>100%的样本收集</w:t>
      </w:r>
      <w:r>
        <w:rPr>
          <w:rFonts w:hint="eastAsia" w:ascii="仿宋" w:hAnsi="仿宋" w:eastAsia="仿宋"/>
          <w:sz w:val="28"/>
          <w:szCs w:val="28"/>
        </w:rPr>
        <w:t>，样本可以保存在妇科保存液中，该保存液以乙醇为基础，无毒无害。</w:t>
      </w:r>
    </w:p>
    <w:p w14:paraId="62BAF5E2">
      <w:pPr>
        <w:pStyle w:val="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制片技术：采用梯度离心沉降技术，制片过程全自动完成，包括样本处理转涂和染色。每批次可同时完成制片和染色≥48片。</w:t>
      </w:r>
    </w:p>
    <w:p w14:paraId="0091CCDD">
      <w:pPr>
        <w:pStyle w:val="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设备配置与自动化：原厂配置可能包括震荡器、标本转移机、离心机和制片染色机等，能够自动化处理细胞学制备的多个过程。</w:t>
      </w:r>
    </w:p>
    <w:p w14:paraId="1DCE922E">
      <w:pPr>
        <w:pStyle w:val="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染色方式：每份样本使用独立耗材，每片单独制片，单独染色，避免标本之间交叉污染。在制片过程中，技术人员对样本无接触。</w:t>
      </w:r>
    </w:p>
    <w:p w14:paraId="24F97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3.质保要求：不少于</w:t>
      </w:r>
      <w:r>
        <w:rPr>
          <w:rFonts w:ascii="仿宋" w:hAnsi="仿宋" w:eastAsia="仿宋"/>
          <w:sz w:val="28"/>
          <w:szCs w:val="28"/>
        </w:rPr>
        <w:t>5年</w:t>
      </w:r>
    </w:p>
    <w:p w14:paraId="57CE3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4.其他要求：需要配套耗材</w:t>
      </w:r>
    </w:p>
    <w:p w14:paraId="491DC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667F0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7475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项目6：</w:t>
      </w:r>
    </w:p>
    <w:p w14:paraId="3E188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病理科石蜡切片机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4D7A0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一、项目概况：</w:t>
      </w:r>
    </w:p>
    <w:p w14:paraId="5DEB6599">
      <w:pPr>
        <w:pStyle w:val="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用途：用于将脱水包埋后的组织蜡块的切片。</w:t>
      </w:r>
    </w:p>
    <w:p w14:paraId="2AA58F0D">
      <w:pPr>
        <w:pStyle w:val="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数量：2台</w:t>
      </w:r>
    </w:p>
    <w:p w14:paraId="2C6D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074CC0A8"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主要技术指标：</w:t>
      </w:r>
    </w:p>
    <w:p w14:paraId="268792F2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切片厚度：1-60μm</w:t>
      </w:r>
    </w:p>
    <w:p w14:paraId="3A1D244F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修块模式至少2种，修块厚度10μm和30μm</w:t>
      </w:r>
    </w:p>
    <w:p w14:paraId="0B06AEBD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手动切片模式至少包含半刀模式和全手轮旋转模式2种</w:t>
      </w:r>
    </w:p>
    <w:p w14:paraId="1A6A3971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水平进样幅度：≥23mm垂直样品行程：≥68mm</w:t>
      </w:r>
    </w:p>
    <w:p w14:paraId="782A610A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具有样本回缩功能</w:t>
      </w:r>
    </w:p>
    <w:p w14:paraId="0CD9B74B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最大样品尺寸（L×H×W）：≥50×50×25mm</w:t>
      </w:r>
    </w:p>
    <w:p w14:paraId="17597910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二合一刀架可以同时适用于宽刀片和窄刀片</w:t>
      </w:r>
    </w:p>
    <w:p w14:paraId="5E8612DB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手轮可自定义顺时针及逆时针转动方向</w:t>
      </w:r>
    </w:p>
    <w:p w14:paraId="588E56AA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带0位的样本定位系统，可X/Y轴调节，8度水平定位样本</w:t>
      </w:r>
    </w:p>
    <w:p w14:paraId="679FA24E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具备刀架三点锁定及侧向移动功能，可充分利用刀片全长</w:t>
      </w:r>
    </w:p>
    <w:p w14:paraId="72226F69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手轮有2个独立的安全锁定系统</w:t>
      </w:r>
    </w:p>
    <w:p w14:paraId="2E19109F">
      <w:pPr>
        <w:pStyle w:val="4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快速转换样本夹，可单手操作</w:t>
      </w:r>
    </w:p>
    <w:p w14:paraId="129F78CF"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质保要求：不少于5年</w:t>
      </w:r>
    </w:p>
    <w:p w14:paraId="0AEA56E6">
      <w:pPr>
        <w:pStyle w:val="4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其他要求：无</w:t>
      </w:r>
    </w:p>
    <w:p w14:paraId="120C252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719E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项目7：</w:t>
      </w:r>
    </w:p>
    <w:p w14:paraId="74CEB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病理科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全自动组织脱水机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02C569E0">
      <w:pPr>
        <w:pStyle w:val="4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项目概况：</w:t>
      </w:r>
    </w:p>
    <w:p w14:paraId="6A7B6162">
      <w:pPr>
        <w:pStyle w:val="4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</w:t>
      </w:r>
      <w:bookmarkStart w:id="1" w:name="_Hlk172900647"/>
      <w:r>
        <w:rPr>
          <w:rFonts w:hint="eastAsia" w:ascii="仿宋" w:hAnsi="仿宋" w:eastAsia="仿宋" w:cs="仿宋"/>
          <w:sz w:val="28"/>
          <w:szCs w:val="28"/>
        </w:rPr>
        <w:t>全自动组织脱水机</w:t>
      </w:r>
      <w:bookmarkEnd w:id="1"/>
      <w:r>
        <w:rPr>
          <w:rFonts w:hint="eastAsia" w:ascii="仿宋" w:hAnsi="仿宋" w:eastAsia="仿宋" w:cs="仿宋"/>
          <w:sz w:val="28"/>
          <w:szCs w:val="28"/>
        </w:rPr>
        <w:t>主要用于组织前处理。</w:t>
      </w:r>
    </w:p>
    <w:p w14:paraId="1A53D07C">
      <w:pPr>
        <w:pStyle w:val="4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数量：2台</w:t>
      </w:r>
    </w:p>
    <w:p w14:paraId="1C71F466">
      <w:pPr>
        <w:pStyle w:val="4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产品要求：</w:t>
      </w:r>
    </w:p>
    <w:p w14:paraId="05572F95">
      <w:pPr>
        <w:pStyle w:val="4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配置要求：全自动组织脱水机2台。</w:t>
      </w:r>
    </w:p>
    <w:p w14:paraId="76DD06A5">
      <w:pPr>
        <w:pStyle w:val="4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主要技术指标：</w:t>
      </w:r>
    </w:p>
    <w:p w14:paraId="18381F85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每次最大处理容量,有序排放≥300个脱水盒，且150个/300个可换。</w:t>
      </w:r>
    </w:p>
    <w:p w14:paraId="3C1DE458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温度范围： 石蜡：40-70℃（每1℃可调）试剂：环境温度，35℃-50℃。</w:t>
      </w:r>
    </w:p>
    <w:p w14:paraId="61086A59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石蜡缸数量/结构：≥4个可拆卸式不锈钢石蜡缸，容量：4.2-5.6升。</w:t>
      </w:r>
    </w:p>
    <w:p w14:paraId="1AE4B938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组织处理程序/组织处理药液名称：组织处理程序≥50个，药液名≥100个，处理组织试剂瓶容量可设定</w:t>
      </w:r>
    </w:p>
    <w:p w14:paraId="0A19DEAE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组织处理时间：0-99小时59分钟（每1分可调）。</w:t>
      </w:r>
    </w:p>
    <w:p w14:paraId="1F69B8B0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延迟的“结束时间”：0-99天（单位每1天可调）。</w:t>
      </w:r>
    </w:p>
    <w:p w14:paraId="090ECB78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药液补充试剂缸数量/容量：数量≥2个，容量≥10升。</w:t>
      </w:r>
    </w:p>
    <w:p w14:paraId="2AAA29F9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试剂瓶接口连接自检测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55104AD">
      <w:pPr>
        <w:pStyle w:val="4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组织处理标本篮筐要求：采用不锈钢材料设计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耐腐蚀和耐高温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并配有筐搬运器和筐转运托盘；</w:t>
      </w:r>
    </w:p>
    <w:p w14:paraId="48A571EF">
      <w:pPr>
        <w:pStyle w:val="4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质保要求：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不少于5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33710A42">
      <w:pPr>
        <w:pStyle w:val="4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其他要求：无</w:t>
      </w:r>
    </w:p>
    <w:p w14:paraId="5B04F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62D77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项目8：</w:t>
      </w:r>
    </w:p>
    <w:p w14:paraId="6954A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病理科快速组织处理仪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6F1E2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一、项目概况：</w:t>
      </w:r>
    </w:p>
    <w:p w14:paraId="71F9419C">
      <w:pPr>
        <w:pStyle w:val="4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用途：主要用于是病理科小标本组织前处理。</w:t>
      </w:r>
    </w:p>
    <w:p w14:paraId="0256EA66">
      <w:pPr>
        <w:pStyle w:val="4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数量：1台</w:t>
      </w:r>
    </w:p>
    <w:p w14:paraId="5B6AE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302F960D">
      <w:pPr>
        <w:pStyle w:val="4"/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配置要求：主机1台。</w:t>
      </w:r>
    </w:p>
    <w:p w14:paraId="2C9C3D27">
      <w:pPr>
        <w:pStyle w:val="4"/>
        <w:keepNext w:val="0"/>
        <w:keepLines w:val="0"/>
        <w:pageBreakBefore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主要技术指标：</w:t>
      </w:r>
    </w:p>
    <w:p w14:paraId="15CB5D83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功能：全自动快速完成病理组织固定、脱水、透明、浸蜡的组织处理；</w:t>
      </w:r>
    </w:p>
    <w:p w14:paraId="10E7302E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处理通量:≥150块/批次，最大载机量:300块；</w:t>
      </w:r>
    </w:p>
    <w:p w14:paraId="103002F2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清洗功能：具备处理篮筐清洗和管路清洗功能；</w:t>
      </w:r>
    </w:p>
    <w:p w14:paraId="1CEDB42A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组织处理程序：内置≥15种可编程组织处理程序；</w:t>
      </w:r>
    </w:p>
    <w:p w14:paraId="66257637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温控方式：PID精准温控，温控精度：±1℃；</w:t>
      </w:r>
    </w:p>
    <w:p w14:paraId="78DB6A0D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组织处理时间：0-99小时59分钟（每1分可调）；</w:t>
      </w:r>
    </w:p>
    <w:p w14:paraId="17009A37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试剂瓶接口连接自检测：设备自动对所有试剂瓶接口快速检测；</w:t>
      </w:r>
    </w:p>
    <w:p w14:paraId="7A64EAD5">
      <w:pPr>
        <w:pStyle w:val="4"/>
        <w:keepNext w:val="0"/>
        <w:keepLines w:val="0"/>
        <w:pageBreakBefore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组织处理标本篮筐要求：采用不锈钢材料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耐腐蚀和耐高温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并配有筐搬运器和筐转运托盘。</w:t>
      </w:r>
    </w:p>
    <w:p w14:paraId="0C91E01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质保要求：不少于5年</w:t>
      </w:r>
    </w:p>
    <w:p w14:paraId="77DBA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其他要求：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71F79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FBED2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991C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3CFD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项目9：</w:t>
      </w:r>
    </w:p>
    <w:p w14:paraId="5B5C6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病理科激光包埋盒打号机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03AD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一、项目概况：</w:t>
      </w:r>
    </w:p>
    <w:p w14:paraId="332E8593">
      <w:pPr>
        <w:pStyle w:val="4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用途：激光包埋盒打号机主要用于包埋盒号打印。</w:t>
      </w:r>
    </w:p>
    <w:p w14:paraId="1AC7383D">
      <w:pPr>
        <w:pStyle w:val="4"/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数量：2台</w:t>
      </w:r>
    </w:p>
    <w:p w14:paraId="67C5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1495DCCF">
      <w:pPr>
        <w:pStyle w:val="4"/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配置要求：主机2台；</w:t>
      </w:r>
    </w:p>
    <w:p w14:paraId="5444B708">
      <w:pPr>
        <w:pStyle w:val="4"/>
        <w:keepNext w:val="0"/>
        <w:keepLines w:val="0"/>
        <w:pageBreakBefore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主要技术指标：</w:t>
      </w:r>
    </w:p>
    <w:p w14:paraId="6B2E92D5">
      <w:pPr>
        <w:pStyle w:val="4"/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双光路双通道设计，可同时交替打印两个包埋盒；</w:t>
      </w:r>
    </w:p>
    <w:p w14:paraId="74C3E8EA">
      <w:pPr>
        <w:pStyle w:val="4"/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输入槽：≥8槽，单槽可预装≥75个包埋盒；</w:t>
      </w:r>
    </w:p>
    <w:p w14:paraId="4ADB30E5">
      <w:pPr>
        <w:pStyle w:val="4"/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中文操作系统，可与医院的HIS、LIS系统对接；</w:t>
      </w:r>
    </w:p>
    <w:p w14:paraId="55EF9D47">
      <w:pPr>
        <w:pStyle w:val="4"/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打印速度：≤4秒/个；</w:t>
      </w:r>
    </w:p>
    <w:p w14:paraId="64718FB2">
      <w:pPr>
        <w:pStyle w:val="4"/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通过冷激光原理，无需墨盒和色带；</w:t>
      </w:r>
    </w:p>
    <w:p w14:paraId="3F82E8D7">
      <w:pPr>
        <w:pStyle w:val="4"/>
        <w:keepNext w:val="0"/>
        <w:keepLines w:val="0"/>
        <w:pageBreakBefore w:val="0"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空气净化功能；</w:t>
      </w:r>
    </w:p>
    <w:p w14:paraId="1C2B5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、质保要求：不少于5年</w:t>
      </w:r>
    </w:p>
    <w:p w14:paraId="4579F2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、其他要求：无</w:t>
      </w:r>
    </w:p>
    <w:p w14:paraId="30A43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BB1D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项目10：</w:t>
      </w:r>
    </w:p>
    <w:p w14:paraId="11182D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病理科玻片打号机采购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036D0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一、项目概况：</w:t>
      </w:r>
    </w:p>
    <w:p w14:paraId="09D06B75">
      <w:pPr>
        <w:pStyle w:val="4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用途：玻片打印机主要用于打印玻片号。</w:t>
      </w:r>
    </w:p>
    <w:p w14:paraId="1BB72FE3">
      <w:pPr>
        <w:pStyle w:val="4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数量：2台</w:t>
      </w:r>
    </w:p>
    <w:p w14:paraId="5DB4D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7E867271">
      <w:pPr>
        <w:pStyle w:val="4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配置要求：玻片打号机主机2台</w:t>
      </w:r>
    </w:p>
    <w:p w14:paraId="06E14314">
      <w:pPr>
        <w:pStyle w:val="4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主要技术指标： </w:t>
      </w:r>
    </w:p>
    <w:p w14:paraId="76C00E24">
      <w:pPr>
        <w:pStyle w:val="4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打印速度≥20张/分钟，静音打印，具有色带防脱干保护；</w:t>
      </w:r>
    </w:p>
    <w:p w14:paraId="40EB6FBE">
      <w:pPr>
        <w:pStyle w:val="4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玻片储存槽≥2个，可连续打印≥200张玻片；</w:t>
      </w:r>
    </w:p>
    <w:p w14:paraId="232A9ED2">
      <w:pPr>
        <w:pStyle w:val="4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两种不同玻片一键切换通道，实现多样性工作需求；</w:t>
      </w:r>
    </w:p>
    <w:p w14:paraId="32B8ADDC">
      <w:pPr>
        <w:pStyle w:val="4"/>
        <w:keepNext w:val="0"/>
        <w:keepLines w:val="0"/>
        <w:pageBreakBefore w:val="0"/>
        <w:widowControl w:val="0"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模块化设计，与LIS、HIS兼容，文字排版方式灵活，并快速设立自动打印；</w:t>
      </w:r>
    </w:p>
    <w:p w14:paraId="5B65B4AE">
      <w:pPr>
        <w:pStyle w:val="4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质保要求：不少于5年</w:t>
      </w:r>
    </w:p>
    <w:p w14:paraId="67D15911">
      <w:pPr>
        <w:pStyle w:val="4"/>
        <w:keepNext w:val="0"/>
        <w:keepLines w:val="0"/>
        <w:pageBreakBefore w:val="0"/>
        <w:widowControl w:val="0"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其他要求：需要配套耗材色带。</w:t>
      </w:r>
    </w:p>
    <w:p w14:paraId="05273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1831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项目11：</w:t>
      </w:r>
    </w:p>
    <w:p w14:paraId="2D4B7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介入治疗科医用铅服消毒柜采购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630B7702">
      <w:pPr>
        <w:keepNext w:val="0"/>
        <w:keepLines w:val="0"/>
        <w:pageBreakBefore w:val="0"/>
        <w:widowControl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5D4BB284">
      <w:pPr>
        <w:keepNext w:val="0"/>
        <w:keepLines w:val="0"/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用途：对铅服进行专业的清洗和消毒。</w:t>
      </w:r>
    </w:p>
    <w:p w14:paraId="09B65458">
      <w:pPr>
        <w:keepNext w:val="0"/>
        <w:keepLines w:val="0"/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 w14:paraId="6418A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二、产品要求：</w:t>
      </w:r>
    </w:p>
    <w:p w14:paraId="4A794EF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1、配置要求：主机1台，含铅衣架10个。</w:t>
      </w:r>
    </w:p>
    <w:p w14:paraId="726A497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主要技术指标：</w:t>
      </w:r>
    </w:p>
    <w:p w14:paraId="767107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（1）容量≥1500L，双开门；</w:t>
      </w:r>
    </w:p>
    <w:p w14:paraId="6E9F7B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（2）臭氧消毒浓度：≥60mg/m3；</w:t>
      </w:r>
    </w:p>
    <w:p w14:paraId="77AAA9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（3）显示屏≥7寸彩色触摸屏；</w:t>
      </w:r>
    </w:p>
    <w:p w14:paraId="4B2ECC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（4）存储空间存储铅服数12-15件；</w:t>
      </w:r>
    </w:p>
    <w:p w14:paraId="64F219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（5）灭菌时间≤152分钟，工作过程中全程无需人员看守，自动消毒，自动喷洒抗菌液，自动风干；</w:t>
      </w:r>
    </w:p>
    <w:p w14:paraId="591ACB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（6）消毒方式：清洗液及臭氧混合消毒工作方式；</w:t>
      </w:r>
    </w:p>
    <w:p w14:paraId="5E4B8A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（7）门控方式：微电脑密码控制，在工作状态时无法随意打开柜门，防止了灭菌状态臭氧的外泄；</w:t>
      </w:r>
    </w:p>
    <w:p w14:paraId="1B6F2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（8）控制方式：手动控制+定时控制；</w:t>
      </w:r>
    </w:p>
    <w:p w14:paraId="7470F1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（9）全中文触摸操作界面。</w:t>
      </w:r>
    </w:p>
    <w:p w14:paraId="5DD5C78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</w:p>
    <w:p w14:paraId="241F38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4、其他要求：需配套铅衣雾化清洗消毒液</w:t>
      </w:r>
    </w:p>
    <w:p w14:paraId="197E3C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16DA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项目12：</w:t>
      </w:r>
    </w:p>
    <w:p w14:paraId="010A59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检验科全自动样本分拣系统采购</w:t>
      </w:r>
      <w:r>
        <w:rPr>
          <w:rFonts w:hint="eastAsia" w:ascii="仿宋" w:hAnsi="仿宋" w:eastAsia="仿宋" w:cs="仿宋"/>
          <w:b/>
          <w:sz w:val="36"/>
          <w:szCs w:val="36"/>
          <w:u w:val="none"/>
        </w:rPr>
        <w:t>项目采购需求</w:t>
      </w:r>
    </w:p>
    <w:p w14:paraId="5B0A672C">
      <w:pPr>
        <w:keepNext w:val="0"/>
        <w:keepLines w:val="0"/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6377ABAB">
      <w:pPr>
        <w:keepNext w:val="0"/>
        <w:keepLines w:val="0"/>
        <w:pageBreakBefore w:val="0"/>
        <w:widowControl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用途：用于检验科按项目（血常规、生化、免疫功能、肿瘤标志物、传染病系列及凝血等）快速准确处理、分拣标本，同时可实现标本的全程溯源(标本各时间点及地点的记录)。</w:t>
      </w:r>
    </w:p>
    <w:p w14:paraId="0C4F58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2、数量：1台</w:t>
      </w:r>
    </w:p>
    <w:p w14:paraId="28FD3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476BCE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1、配置要求：主要由样本传输模块、去盖块、存储模块、条码阅读装置等组成，无易损配件。</w:t>
      </w:r>
    </w:p>
    <w:p w14:paraId="5085D35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2、主要技术指标：</w:t>
      </w:r>
    </w:p>
    <w:p w14:paraId="49F0141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（1）传输通过量≥2000管/小时；</w:t>
      </w:r>
    </w:p>
    <w:p w14:paraId="05A1F4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（2）传输速度可调节，调节范围不小于6-12米/秒；</w:t>
      </w:r>
    </w:p>
    <w:p w14:paraId="2BB042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（3）具备双传输管道，可同时传输；</w:t>
      </w:r>
    </w:p>
    <w:p w14:paraId="0160A87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（4）适用标本：管径包含8-21毫米；</w:t>
      </w:r>
    </w:p>
    <w:p w14:paraId="2C52E9C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（5）可与采血流水线、检验流水线、标本预处理等实现无缝对接；</w:t>
      </w:r>
    </w:p>
    <w:p w14:paraId="07F34EC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（6）工作温度：5-35 ℃；工作湿度：35-80%。</w:t>
      </w:r>
    </w:p>
    <w:p w14:paraId="69FCB88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3、质保要求：不少于3年</w:t>
      </w:r>
    </w:p>
    <w:p w14:paraId="303516A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4、其他要求：无</w:t>
      </w:r>
    </w:p>
    <w:p w14:paraId="0ECC15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8296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项目13：</w:t>
      </w:r>
    </w:p>
    <w:p w14:paraId="5D7BAB80">
      <w:pPr>
        <w:spacing w:after="0" w:line="44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核医学科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</w:rPr>
        <w:t>甲状腺吸碘功能测量仪</w:t>
      </w: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</w:rPr>
        <w:t>项目</w:t>
      </w:r>
    </w:p>
    <w:p w14:paraId="4DD58B10">
      <w:pPr>
        <w:spacing w:after="0"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 w14:paraId="1444BBA8">
      <w:pPr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</w:p>
    <w:p w14:paraId="664E50B8">
      <w:pPr>
        <w:keepNext w:val="0"/>
        <w:keepLines w:val="0"/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用途：甲状腺24小时动态摄碘功能测定；甲状腺吸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99m</w:t>
      </w:r>
      <w:r>
        <w:rPr>
          <w:rFonts w:hint="eastAsia" w:ascii="仿宋" w:hAnsi="仿宋" w:eastAsia="仿宋" w:cs="仿宋"/>
          <w:sz w:val="28"/>
          <w:szCs w:val="28"/>
        </w:rPr>
        <w:t>Tc功能检查</w:t>
      </w:r>
    </w:p>
    <w:p w14:paraId="4727FD5E">
      <w:pPr>
        <w:keepNext w:val="0"/>
        <w:keepLines w:val="0"/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数量：1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</w:t>
      </w:r>
    </w:p>
    <w:p w14:paraId="642FE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二、产品要求：</w:t>
      </w:r>
    </w:p>
    <w:p w14:paraId="1C677F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1、配置要求：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主机1套、笔记本</w:t>
      </w:r>
      <w:r>
        <w:rPr>
          <w:rFonts w:hint="eastAsia" w:ascii="仿宋" w:hAnsi="仿宋" w:eastAsia="仿宋" w:cs="仿宋"/>
          <w:sz w:val="28"/>
          <w:szCs w:val="28"/>
        </w:rPr>
        <w:t>电脑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Windows平台系统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98AA5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2、主要技术指标：</w:t>
      </w:r>
    </w:p>
    <w:p w14:paraId="50AC69A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本底计数率≤ 900 cpm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15F37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vertAlign w:val="superscript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点源灵敏度≥ 0.18 (min·Bq)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-1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CDBCD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时间稳定性≤ 3%/8h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01E751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两档增益控制: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99m</w:t>
      </w:r>
      <w:r>
        <w:rPr>
          <w:rFonts w:hint="eastAsia" w:ascii="仿宋" w:hAnsi="仿宋" w:eastAsia="仿宋" w:cs="仿宋"/>
          <w:sz w:val="28"/>
          <w:szCs w:val="28"/>
        </w:rPr>
        <w:t>Tc、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131</w:t>
      </w:r>
      <w:r>
        <w:rPr>
          <w:rFonts w:hint="eastAsia"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3BFEF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宽范围电动升降探头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A58B1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探头可前后滑动，带自动锁止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结构；</w:t>
      </w:r>
    </w:p>
    <w:p w14:paraId="097A26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悬挂式颈模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6F6506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3、质保要求：不少于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1276552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4、其他要求：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1D5CD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D539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项目14：</w:t>
      </w:r>
    </w:p>
    <w:p w14:paraId="3E9F6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医学影像科胃肠造影机维保项目采购需求</w:t>
      </w:r>
    </w:p>
    <w:p w14:paraId="3AE95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一、设备情况</w:t>
      </w:r>
    </w:p>
    <w:p w14:paraId="2EAE6428">
      <w:pPr>
        <w:keepNext w:val="0"/>
        <w:keepLines w:val="0"/>
        <w:pageBreakBefore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</w:t>
      </w:r>
      <w:r>
        <w:rPr>
          <w:rFonts w:hint="eastAsia" w:ascii="仿宋" w:hAnsi="仿宋" w:eastAsia="仿宋" w:cs="仿宋"/>
          <w:sz w:val="28"/>
          <w:szCs w:val="28"/>
        </w:rPr>
        <w:t>型号：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日立EXAVISTA</w:t>
      </w:r>
    </w:p>
    <w:p w14:paraId="31D0BCAE">
      <w:pPr>
        <w:keepNext w:val="0"/>
        <w:keepLines w:val="0"/>
        <w:pageBreakBefore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数量：1台</w:t>
      </w:r>
    </w:p>
    <w:p w14:paraId="2E284572">
      <w:pPr>
        <w:keepNext w:val="0"/>
        <w:keepLines w:val="0"/>
        <w:pageBreakBefore w:val="0"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买保年限：1年</w:t>
      </w:r>
    </w:p>
    <w:p w14:paraId="0EF41C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二、维保要求：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 w14:paraId="08E13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保修范围：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整机保修，包含平板探测器、高压油箱等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不包含球管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；保障相关设备所有备件免费更换。</w:t>
      </w:r>
    </w:p>
    <w:p w14:paraId="2D8EF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2、配件要求：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保证更换备件为全新进口原装同型号备件。保证备件的库存，并优先提供备件供应。</w:t>
      </w:r>
    </w:p>
    <w:p w14:paraId="531A9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3、保修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要求：</w:t>
      </w:r>
    </w:p>
    <w:p w14:paraId="27FFC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（1）提供7*24小时维修服务热线支持，资深工程师提供远程在线技术咨询和维修诊断；</w:t>
      </w:r>
    </w:p>
    <w:p w14:paraId="5FEB67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（2）接到报修电话后1小时内响应，如电话支持服务无法解决，工程师8小时内到达现场维修；</w:t>
      </w:r>
    </w:p>
    <w:p w14:paraId="1DF72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（3）确保设备开机率达到95%（按一年365个日历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计算），否则保修期按停机天数的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倍顺延。</w:t>
      </w:r>
    </w:p>
    <w:p w14:paraId="56D52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定期维护保养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3706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每年提供4次定期维护保养     </w:t>
      </w:r>
    </w:p>
    <w:p w14:paraId="253634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（1）机器清洁、性能测试及校准；（2）机械和电气检查；（3）图像质量检查；（4）预防性维护；（5）软件升级；（6）定期更换保养耗材。</w:t>
      </w:r>
    </w:p>
    <w:p w14:paraId="62F09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5、其他要求：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生产厂家售后或具有生产厂家维修授权资质的企业。</w:t>
      </w:r>
    </w:p>
    <w:p w14:paraId="44260F98">
      <w:pPr>
        <w:spacing w:after="0" w:line="24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1A24E37">
      <w:pPr>
        <w:spacing w:after="0" w:line="240" w:lineRule="auto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E5551A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F18BC86"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0A088"/>
    <w:multiLevelType w:val="multilevel"/>
    <w:tmpl w:val="9040A088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988F7358"/>
    <w:multiLevelType w:val="multilevel"/>
    <w:tmpl w:val="988F7358"/>
    <w:lvl w:ilvl="0" w:tentative="0">
      <w:start w:val="1"/>
      <w:numFmt w:val="decimal"/>
      <w:suff w:val="nothing"/>
      <w:lvlText w:val="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9F4A1451"/>
    <w:multiLevelType w:val="singleLevel"/>
    <w:tmpl w:val="9F4A145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738BF65"/>
    <w:multiLevelType w:val="singleLevel"/>
    <w:tmpl w:val="A738BF6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87EF3A4"/>
    <w:multiLevelType w:val="multilevel"/>
    <w:tmpl w:val="A87EF3A4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A9949240"/>
    <w:multiLevelType w:val="multilevel"/>
    <w:tmpl w:val="A9949240"/>
    <w:lvl w:ilvl="0" w:tentative="0">
      <w:start w:val="1"/>
      <w:numFmt w:val="decimal"/>
      <w:suff w:val="nothing"/>
      <w:lvlText w:val="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AC95AC7E"/>
    <w:multiLevelType w:val="singleLevel"/>
    <w:tmpl w:val="AC95AC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B5CE2D27"/>
    <w:multiLevelType w:val="singleLevel"/>
    <w:tmpl w:val="B5CE2D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B62A15C9"/>
    <w:multiLevelType w:val="singleLevel"/>
    <w:tmpl w:val="B62A15C9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22C94D9"/>
    <w:multiLevelType w:val="multilevel"/>
    <w:tmpl w:val="C22C94D9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E53DD873"/>
    <w:multiLevelType w:val="multilevel"/>
    <w:tmpl w:val="E53DD873"/>
    <w:lvl w:ilvl="0" w:tentative="0">
      <w:start w:val="1"/>
      <w:numFmt w:val="decimal"/>
      <w:suff w:val="nothing"/>
      <w:lvlText w:val="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ECB19980"/>
    <w:multiLevelType w:val="singleLevel"/>
    <w:tmpl w:val="ECB199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EF9946CA"/>
    <w:multiLevelType w:val="singleLevel"/>
    <w:tmpl w:val="EF9946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EFAB21E4"/>
    <w:multiLevelType w:val="multilevel"/>
    <w:tmpl w:val="EFAB21E4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0E5DFA28"/>
    <w:multiLevelType w:val="singleLevel"/>
    <w:tmpl w:val="0E5DFA28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13B68F36"/>
    <w:multiLevelType w:val="multilevel"/>
    <w:tmpl w:val="13B68F36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146BD985"/>
    <w:multiLevelType w:val="multilevel"/>
    <w:tmpl w:val="146BD985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20EE06AB"/>
    <w:multiLevelType w:val="singleLevel"/>
    <w:tmpl w:val="20EE06AB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26FAD7BA"/>
    <w:multiLevelType w:val="multilevel"/>
    <w:tmpl w:val="26FAD7BA"/>
    <w:lvl w:ilvl="0" w:tentative="0">
      <w:start w:val="1"/>
      <w:numFmt w:val="decimal"/>
      <w:suff w:val="nothing"/>
      <w:lvlText w:val="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2AC5E363"/>
    <w:multiLevelType w:val="multilevel"/>
    <w:tmpl w:val="2AC5E363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2C8B96DF"/>
    <w:multiLevelType w:val="singleLevel"/>
    <w:tmpl w:val="2C8B96DF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2CD068D2"/>
    <w:multiLevelType w:val="multilevel"/>
    <w:tmpl w:val="2CD068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323E82AB"/>
    <w:multiLevelType w:val="singleLevel"/>
    <w:tmpl w:val="323E82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33D2811C"/>
    <w:multiLevelType w:val="multilevel"/>
    <w:tmpl w:val="33D2811C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395B0699"/>
    <w:multiLevelType w:val="multilevel"/>
    <w:tmpl w:val="395B0699"/>
    <w:lvl w:ilvl="0" w:tentative="0">
      <w:start w:val="1"/>
      <w:numFmt w:val="decimal"/>
      <w:suff w:val="nothing"/>
      <w:lvlText w:val="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6">
    <w:nsid w:val="4F5D1961"/>
    <w:multiLevelType w:val="multilevel"/>
    <w:tmpl w:val="4F5D1961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5F090824"/>
    <w:multiLevelType w:val="singleLevel"/>
    <w:tmpl w:val="5F0908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5F9BA82E"/>
    <w:multiLevelType w:val="multilevel"/>
    <w:tmpl w:val="5F9BA82E"/>
    <w:lvl w:ilvl="0" w:tentative="0">
      <w:start w:val="1"/>
      <w:numFmt w:val="decimal"/>
      <w:suff w:val="nothing"/>
      <w:lvlText w:val="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9">
    <w:nsid w:val="6B90AFF4"/>
    <w:multiLevelType w:val="singleLevel"/>
    <w:tmpl w:val="6B90AFF4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9275146"/>
    <w:multiLevelType w:val="multilevel"/>
    <w:tmpl w:val="79275146"/>
    <w:lvl w:ilvl="0" w:tentative="0">
      <w:start w:val="1"/>
      <w:numFmt w:val="decimal"/>
      <w:suff w:val="nothing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7"/>
  </w:num>
  <w:num w:numId="2">
    <w:abstractNumId w:val="21"/>
  </w:num>
  <w:num w:numId="3">
    <w:abstractNumId w:val="14"/>
  </w:num>
  <w:num w:numId="4">
    <w:abstractNumId w:val="23"/>
  </w:num>
  <w:num w:numId="5">
    <w:abstractNumId w:val="18"/>
  </w:num>
  <w:num w:numId="6">
    <w:abstractNumId w:val="11"/>
  </w:num>
  <w:num w:numId="7">
    <w:abstractNumId w:val="2"/>
  </w:num>
  <w:num w:numId="8">
    <w:abstractNumId w:val="1"/>
  </w:num>
  <w:num w:numId="9">
    <w:abstractNumId w:val="24"/>
  </w:num>
  <w:num w:numId="10">
    <w:abstractNumId w:val="16"/>
  </w:num>
  <w:num w:numId="11">
    <w:abstractNumId w:val="25"/>
  </w:num>
  <w:num w:numId="12">
    <w:abstractNumId w:val="22"/>
  </w:num>
  <w:num w:numId="13">
    <w:abstractNumId w:val="13"/>
  </w:num>
  <w:num w:numId="14">
    <w:abstractNumId w:val="20"/>
  </w:num>
  <w:num w:numId="15">
    <w:abstractNumId w:val="10"/>
  </w:num>
  <w:num w:numId="16">
    <w:abstractNumId w:val="30"/>
  </w:num>
  <w:num w:numId="17">
    <w:abstractNumId w:val="9"/>
  </w:num>
  <w:num w:numId="18">
    <w:abstractNumId w:val="5"/>
  </w:num>
  <w:num w:numId="19">
    <w:abstractNumId w:val="26"/>
  </w:num>
  <w:num w:numId="20">
    <w:abstractNumId w:val="17"/>
  </w:num>
  <w:num w:numId="21">
    <w:abstractNumId w:val="28"/>
  </w:num>
  <w:num w:numId="22">
    <w:abstractNumId w:val="4"/>
  </w:num>
  <w:num w:numId="23">
    <w:abstractNumId w:val="0"/>
  </w:num>
  <w:num w:numId="24">
    <w:abstractNumId w:val="19"/>
  </w:num>
  <w:num w:numId="25">
    <w:abstractNumId w:val="6"/>
  </w:num>
  <w:num w:numId="26">
    <w:abstractNumId w:val="15"/>
  </w:num>
  <w:num w:numId="27">
    <w:abstractNumId w:val="12"/>
  </w:num>
  <w:num w:numId="28">
    <w:abstractNumId w:val="3"/>
  </w:num>
  <w:num w:numId="29">
    <w:abstractNumId w:val="7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4C548BF"/>
    <w:rsid w:val="04C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5">
    <w:name w:val="表格文字"/>
    <w:basedOn w:val="1"/>
    <w:autoRedefine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2024-09-26T01:01:00Z</dcterms:created>
  <dc:creator>hyn</dc:creator>
  <cp:lastModifiedBy>hyn</cp:lastModifiedBy>
  <dcterms:modified xsi:type="dcterms:W3CDTF">2024-09-26T01:02:35Z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68CE6F8B98CA4085AE85B9204BE1CC60_11</vt:lpwstr>
  </property>
</Properties>
</file>