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84" w:rsidRDefault="00F47F56">
      <w:pPr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F47F56">
        <w:rPr>
          <w:rFonts w:ascii="宋体" w:eastAsia="宋体" w:hAnsi="宋体" w:cs="宋体" w:hint="eastAsia"/>
          <w:color w:val="000000" w:themeColor="text1"/>
          <w:kern w:val="0"/>
          <w:sz w:val="40"/>
          <w:szCs w:val="40"/>
        </w:rPr>
        <w:t>互联网1000M网络维保</w:t>
      </w:r>
      <w:r w:rsidR="00DB7E1F">
        <w:rPr>
          <w:rFonts w:ascii="宋体" w:eastAsia="宋体" w:hAnsi="宋体" w:cs="宋体" w:hint="eastAsia"/>
          <w:color w:val="000000" w:themeColor="text1"/>
          <w:kern w:val="0"/>
          <w:sz w:val="40"/>
          <w:szCs w:val="40"/>
        </w:rPr>
        <w:t>项目</w:t>
      </w:r>
      <w:r>
        <w:rPr>
          <w:rFonts w:ascii="宋体" w:eastAsia="宋体" w:hAnsi="宋体" w:cs="宋体" w:hint="eastAsia"/>
          <w:color w:val="000000" w:themeColor="text1"/>
          <w:kern w:val="0"/>
          <w:sz w:val="40"/>
          <w:szCs w:val="40"/>
        </w:rPr>
        <w:t>采购</w:t>
      </w:r>
      <w:r w:rsidR="00DB7E1F">
        <w:rPr>
          <w:rFonts w:ascii="宋体" w:eastAsia="宋体" w:hAnsi="宋体" w:cs="宋体" w:hint="eastAsia"/>
          <w:color w:val="000000" w:themeColor="text1"/>
          <w:kern w:val="0"/>
          <w:sz w:val="40"/>
          <w:szCs w:val="40"/>
        </w:rPr>
        <w:t>需求</w:t>
      </w:r>
      <w:bookmarkStart w:id="0" w:name="_GoBack"/>
      <w:bookmarkEnd w:id="0"/>
    </w:p>
    <w:p w:rsidR="007C2284" w:rsidRDefault="007C2284">
      <w:pPr>
        <w:rPr>
          <w:rFonts w:ascii="楷体" w:eastAsia="楷体" w:hAnsi="楷体" w:cs="宋体"/>
          <w:color w:val="000000" w:themeColor="text1"/>
          <w:kern w:val="0"/>
          <w:sz w:val="24"/>
          <w:szCs w:val="24"/>
        </w:rPr>
      </w:pPr>
    </w:p>
    <w:p w:rsidR="007C2284" w:rsidRDefault="00C83325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山西省肿瘤医院</w:t>
      </w:r>
      <w:r w:rsidR="00F47F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信息管理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</w:t>
      </w:r>
      <w:r w:rsidR="0063101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</w:t>
      </w:r>
      <w:r w:rsidR="00E67F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满足院内互联网使用的需求，</w:t>
      </w:r>
      <w:r w:rsidR="00DB7E1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拟于</w:t>
      </w:r>
      <w:r w:rsidR="00DB7E1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</w:t>
      </w:r>
      <w:r w:rsidR="00F47F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</w:t>
      </w:r>
      <w:r w:rsidR="00DB7E1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</w:t>
      </w:r>
      <w:r w:rsidR="00F47F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DB7E1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月启动招标采购，预算金额</w:t>
      </w:r>
      <w:r w:rsidR="00F47F5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19.5</w:t>
      </w:r>
      <w:r w:rsidR="00DB7E1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万元。</w:t>
      </w:r>
    </w:p>
    <w:p w:rsidR="007C2284" w:rsidRDefault="00DB7E1F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为制定更加全面、科学、满足医院实际需要的采购需求，并做好招标控制价的核定，现面向社会开展市场调研工作。</w:t>
      </w:r>
    </w:p>
    <w:p w:rsidR="007C2284" w:rsidRDefault="00DB7E1F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本项目需满足的基本需求包括：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（一）项目内容（详见技术参数）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1、互联网专线服务，专线带宽不低于1000M+3个固定IPV4地址；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2、企业宽带四十个点位（300M）；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3、通过5G/4G-CPE实现院内指定区域的无线覆盖，部署数量最少15个；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4、实现互联网上网行为管理，提供1套上网行为管理设备及管理平台软件。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（二）服务要求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1、项目每次签订合同需提供一年免费质保服务，服务时间为7*24小时；故障响应时间为1小时，3小时内到达现场，故障修复时间为4小时。质保服务期从合同签订之日开始；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2、需提供项目实施方案，内容包括但不限于：实施人员名单（姓名，联系方式等）、项目实施计划等；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3、需提供项目售后服务方案，内容包括但不限于：售</w:t>
      </w: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后负责人员名单（姓名，联系方式等）、项目售后服务内容等。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（三）</w:t>
      </w:r>
      <w:bookmarkStart w:id="1" w:name="_Toc15411"/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建设要求</w:t>
      </w:r>
      <w:bookmarkEnd w:id="1"/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1、需提供保证网络通信带宽安全畅通的链路，在全院范围内使用；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2、确保可靠、保密、安全，线路不被无故损坏、破坏，不影响使用；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3、保证扩展性，满足业务系统在发展过程中对网络扩展的需求；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4、可在院内指定区域实现无线网络覆盖；</w:t>
      </w:r>
    </w:p>
    <w:p w:rsidR="005265AD" w:rsidRPr="00F80CA3" w:rsidRDefault="005265AD" w:rsidP="00F80CA3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F80CA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5、具有良好的售后服务系统及运行保障，并按照院方有关项目要求提供上门服务及系统维护升级等。</w:t>
      </w:r>
    </w:p>
    <w:p w:rsidR="005265AD" w:rsidRPr="00F80CA3" w:rsidRDefault="00F80CA3" w:rsidP="005265AD">
      <w:pPr>
        <w:pStyle w:val="msonospacing0"/>
        <w:tabs>
          <w:tab w:val="left" w:pos="567"/>
        </w:tabs>
        <w:spacing w:line="46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（四</w:t>
      </w:r>
      <w:r w:rsidRPr="00F80CA3">
        <w:rPr>
          <w:rFonts w:ascii="仿宋" w:eastAsia="仿宋" w:hAnsi="仿宋" w:cs="宋体" w:hint="eastAsia"/>
          <w:color w:val="000000" w:themeColor="text1"/>
          <w:sz w:val="32"/>
          <w:szCs w:val="32"/>
        </w:rPr>
        <w:t>）</w:t>
      </w:r>
      <w:r w:rsidR="005265AD" w:rsidRPr="00F80CA3">
        <w:rPr>
          <w:rFonts w:ascii="仿宋" w:eastAsia="仿宋" w:hAnsi="仿宋" w:cs="宋体" w:hint="eastAsia"/>
          <w:color w:val="000000" w:themeColor="text1"/>
          <w:sz w:val="32"/>
          <w:szCs w:val="32"/>
        </w:rPr>
        <w:t>技术参数：</w:t>
      </w:r>
    </w:p>
    <w:tbl>
      <w:tblPr>
        <w:tblStyle w:val="a6"/>
        <w:tblW w:w="8519" w:type="dxa"/>
        <w:tblLook w:val="04A0"/>
      </w:tblPr>
      <w:tblGrid>
        <w:gridCol w:w="734"/>
        <w:gridCol w:w="1355"/>
        <w:gridCol w:w="5067"/>
        <w:gridCol w:w="700"/>
        <w:gridCol w:w="663"/>
      </w:tblGrid>
      <w:tr w:rsidR="005265AD" w:rsidTr="00F90696">
        <w:tc>
          <w:tcPr>
            <w:tcW w:w="734" w:type="dxa"/>
          </w:tcPr>
          <w:p w:rsidR="005265AD" w:rsidRDefault="005265AD" w:rsidP="00F90696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55" w:type="dxa"/>
            <w:vAlign w:val="center"/>
          </w:tcPr>
          <w:p w:rsidR="005265AD" w:rsidRDefault="005265AD" w:rsidP="00F90696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5067" w:type="dxa"/>
            <w:vAlign w:val="center"/>
          </w:tcPr>
          <w:p w:rsidR="005265AD" w:rsidRDefault="005265AD" w:rsidP="00F90696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需求或性能描述</w:t>
            </w:r>
          </w:p>
        </w:tc>
        <w:tc>
          <w:tcPr>
            <w:tcW w:w="700" w:type="dxa"/>
            <w:vAlign w:val="center"/>
          </w:tcPr>
          <w:p w:rsidR="005265AD" w:rsidRDefault="005265AD" w:rsidP="00F90696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663" w:type="dxa"/>
            <w:vAlign w:val="center"/>
          </w:tcPr>
          <w:p w:rsidR="005265AD" w:rsidRDefault="005265AD" w:rsidP="00F90696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数量</w:t>
            </w:r>
          </w:p>
        </w:tc>
      </w:tr>
      <w:tr w:rsidR="005265AD" w:rsidTr="00F90696">
        <w:tc>
          <w:tcPr>
            <w:tcW w:w="734" w:type="dxa"/>
            <w:vAlign w:val="center"/>
          </w:tcPr>
          <w:p w:rsidR="005265AD" w:rsidRDefault="005265AD" w:rsidP="00F90696">
            <w:pPr>
              <w:pStyle w:val="msonospacing0"/>
              <w:snapToGrid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1</w:t>
            </w:r>
          </w:p>
        </w:tc>
        <w:tc>
          <w:tcPr>
            <w:tcW w:w="1355" w:type="dxa"/>
            <w:vAlign w:val="center"/>
          </w:tcPr>
          <w:p w:rsidR="005265AD" w:rsidRDefault="005265AD" w:rsidP="00F90696">
            <w:pPr>
              <w:pStyle w:val="msonospacing0"/>
              <w:snapToGrid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1000M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互联网专线</w:t>
            </w:r>
          </w:p>
        </w:tc>
        <w:tc>
          <w:tcPr>
            <w:tcW w:w="5067" w:type="dxa"/>
            <w:vAlign w:val="center"/>
          </w:tcPr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、一条</w:t>
            </w:r>
            <w:r>
              <w:rPr>
                <w:rFonts w:hint="eastAsia"/>
              </w:rPr>
              <w:t>1000M</w:t>
            </w:r>
            <w:r>
              <w:rPr>
                <w:rFonts w:hint="eastAsia"/>
              </w:rPr>
              <w:t>互联网专线；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、从客户端到互联网出口全部物理链路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光缆、管道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为自有、用户端到局端为独立使用的光纤物理链路不得与其他用户复用；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、为保证互联网服务的稳定与可靠，互联网专线接入需采用“双路由”方式接入；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、提供固定</w:t>
            </w:r>
            <w:r>
              <w:rPr>
                <w:rFonts w:hint="eastAsia"/>
              </w:rPr>
              <w:t>IPV4</w:t>
            </w:r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、交付的互联网专线应当通畅并符合相关的国家标准，网络可用率不低于</w:t>
            </w:r>
            <w:r>
              <w:rPr>
                <w:rFonts w:hint="eastAsia"/>
              </w:rPr>
              <w:t>99.99%</w:t>
            </w:r>
            <w:r>
              <w:rPr>
                <w:rFonts w:hint="eastAsia"/>
              </w:rPr>
              <w:t>，端到端平均时延（</w:t>
            </w:r>
            <w:r>
              <w:rPr>
                <w:rFonts w:hint="eastAsia"/>
              </w:rPr>
              <w:t>ms</w:t>
            </w:r>
            <w:r>
              <w:rPr>
                <w:rFonts w:hint="eastAsia"/>
              </w:rPr>
              <w:t>）≤</w:t>
            </w:r>
            <w:r>
              <w:rPr>
                <w:rFonts w:hint="eastAsia"/>
              </w:rPr>
              <w:t>50ms</w:t>
            </w:r>
            <w:r>
              <w:rPr>
                <w:rFonts w:hint="eastAsia"/>
              </w:rPr>
              <w:t>，端到端平均丢包率（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）≤</w:t>
            </w:r>
            <w:r>
              <w:rPr>
                <w:rFonts w:hint="eastAsia"/>
              </w:rPr>
              <w:t>0.75</w:t>
            </w:r>
            <w:r>
              <w:rPr>
                <w:rFonts w:hint="eastAsia"/>
              </w:rPr>
              <w:t>％；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、互联网出口电路连接至网络运营商互联网顶层骨干核心节点，具备较好的网内或跨网访问能力；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、专线资源充足，具有保障机制，根据用户业务实际需求，可快速调整带宽；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提供网络运行状态实时监控服务，网络状态监控系统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小时运行；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、提供全面线路维护方案和线路维护承诺；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、运营商带宽峰值占用率不大于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，能够为业务提</w:t>
            </w:r>
            <w:r>
              <w:rPr>
                <w:rFonts w:hint="eastAsia"/>
              </w:rPr>
              <w:lastRenderedPageBreak/>
              <w:t>供充足的冗余带宽；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、需严格遵守《中华人民共和国电信条例》等国家有关法律法规，按国家电信主管部门颁布的电信服务标准和电路质量要求，保证专线链路畅通；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、需提供故障受理热线服务，受理并及时处理全程端到端的故障申告，保证在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小时内消除故障、恢复通信线路；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、提供的独享带宽，下载速率达到理论值的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以上；</w:t>
            </w:r>
          </w:p>
        </w:tc>
        <w:tc>
          <w:tcPr>
            <w:tcW w:w="700" w:type="dxa"/>
            <w:vAlign w:val="center"/>
          </w:tcPr>
          <w:p w:rsidR="005265AD" w:rsidRDefault="005265AD" w:rsidP="00F90696">
            <w:pPr>
              <w:widowControl/>
              <w:jc w:val="center"/>
              <w:rPr>
                <w:rFonts w:cs="华文中宋"/>
                <w:color w:val="000000"/>
                <w:kern w:val="0"/>
                <w:szCs w:val="21"/>
              </w:rPr>
            </w:pPr>
            <w:r>
              <w:rPr>
                <w:rFonts w:cs="华文中宋" w:hint="eastAsia"/>
                <w:color w:val="000000"/>
                <w:kern w:val="0"/>
                <w:szCs w:val="21"/>
              </w:rPr>
              <w:lastRenderedPageBreak/>
              <w:t>条</w:t>
            </w:r>
          </w:p>
        </w:tc>
        <w:tc>
          <w:tcPr>
            <w:tcW w:w="663" w:type="dxa"/>
            <w:vAlign w:val="center"/>
          </w:tcPr>
          <w:p w:rsidR="005265AD" w:rsidRDefault="005265AD" w:rsidP="00F90696">
            <w:pPr>
              <w:widowControl/>
              <w:jc w:val="center"/>
              <w:rPr>
                <w:rFonts w:cs="华文中宋"/>
                <w:color w:val="000000"/>
                <w:kern w:val="0"/>
                <w:szCs w:val="21"/>
              </w:rPr>
            </w:pPr>
            <w:r>
              <w:rPr>
                <w:rFonts w:cs="华文中宋" w:hint="eastAsia"/>
                <w:color w:val="000000"/>
                <w:kern w:val="0"/>
                <w:szCs w:val="21"/>
              </w:rPr>
              <w:t>1</w:t>
            </w:r>
          </w:p>
        </w:tc>
      </w:tr>
      <w:tr w:rsidR="005265AD" w:rsidTr="00F90696">
        <w:tc>
          <w:tcPr>
            <w:tcW w:w="734" w:type="dxa"/>
            <w:vAlign w:val="center"/>
          </w:tcPr>
          <w:p w:rsidR="005265AD" w:rsidRDefault="005265AD" w:rsidP="00F90696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lastRenderedPageBreak/>
              <w:t>2</w:t>
            </w:r>
          </w:p>
        </w:tc>
        <w:tc>
          <w:tcPr>
            <w:tcW w:w="1355" w:type="dxa"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300M</w:t>
            </w:r>
            <w:r>
              <w:rPr>
                <w:rFonts w:cs="宋体" w:hint="eastAsia"/>
                <w:szCs w:val="21"/>
              </w:rPr>
              <w:t>企业带宽</w:t>
            </w:r>
          </w:p>
        </w:tc>
        <w:tc>
          <w:tcPr>
            <w:tcW w:w="5067" w:type="dxa"/>
          </w:tcPr>
          <w:p w:rsidR="005265AD" w:rsidRDefault="005265AD" w:rsidP="00F90696">
            <w:pPr>
              <w:jc w:val="left"/>
            </w:pPr>
            <w:bookmarkStart w:id="2" w:name="_Toc78472999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3</w:t>
            </w:r>
            <w:r>
              <w:t>00M</w:t>
            </w:r>
            <w:r>
              <w:rPr>
                <w:rFonts w:hint="eastAsia"/>
              </w:rPr>
              <w:t>企业宽带</w:t>
            </w:r>
          </w:p>
          <w:p w:rsidR="005265AD" w:rsidRDefault="005265AD" w:rsidP="00F90696">
            <w:pPr>
              <w:jc w:val="left"/>
            </w:pPr>
            <w:bookmarkStart w:id="3" w:name="_Toc78473000"/>
            <w:bookmarkEnd w:id="2"/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bookmarkEnd w:id="3"/>
            <w:r>
              <w:rPr>
                <w:rFonts w:hint="eastAsia"/>
              </w:rPr>
              <w:t>免费提供用户所需的光传输设备（融合企业网关）；</w:t>
            </w:r>
          </w:p>
          <w:p w:rsidR="005265AD" w:rsidRDefault="005265AD" w:rsidP="00F90696">
            <w:pPr>
              <w:jc w:val="left"/>
              <w:rPr>
                <w:rFonts w:cs="宋体"/>
                <w:sz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、免费提供用户从光传输设备至用户路由设备所需的高清线或网线，及与用户设备线缆相匹配的转换接头等必要的配件。</w:t>
            </w:r>
          </w:p>
        </w:tc>
        <w:tc>
          <w:tcPr>
            <w:tcW w:w="700" w:type="dxa"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条</w:t>
            </w:r>
          </w:p>
        </w:tc>
        <w:tc>
          <w:tcPr>
            <w:tcW w:w="663" w:type="dxa"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40</w:t>
            </w:r>
          </w:p>
        </w:tc>
      </w:tr>
      <w:tr w:rsidR="005265AD" w:rsidTr="00F90696">
        <w:trPr>
          <w:trHeight w:val="90"/>
        </w:trPr>
        <w:tc>
          <w:tcPr>
            <w:tcW w:w="734" w:type="dxa"/>
            <w:vMerge w:val="restart"/>
          </w:tcPr>
          <w:p w:rsidR="005265AD" w:rsidRDefault="005265AD" w:rsidP="00F90696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3</w:t>
            </w:r>
          </w:p>
        </w:tc>
        <w:tc>
          <w:tcPr>
            <w:tcW w:w="1355" w:type="dxa"/>
            <w:vMerge w:val="restart"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CPE</w:t>
            </w:r>
          </w:p>
        </w:tc>
        <w:tc>
          <w:tcPr>
            <w:tcW w:w="5067" w:type="dxa"/>
          </w:tcPr>
          <w:p w:rsidR="005265AD" w:rsidRDefault="005265AD" w:rsidP="00F90696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5G CPE ZLT X21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一、硬件规格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、芯片组：展锐</w:t>
            </w:r>
            <w:r>
              <w:rPr>
                <w:rFonts w:hint="eastAsia"/>
              </w:rPr>
              <w:t>: IVY510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Realtek: 8198D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、蜂窝模式：</w:t>
            </w:r>
            <w:r>
              <w:rPr>
                <w:rFonts w:hint="eastAsia"/>
              </w:rPr>
              <w:t>NR/LTE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Flash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2Gb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、内存：</w:t>
            </w:r>
            <w:r>
              <w:rPr>
                <w:rFonts w:hint="eastAsia"/>
              </w:rPr>
              <w:t>DDR3 4Gb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、以太网口：</w:t>
            </w:r>
            <w:r>
              <w:rPr>
                <w:rFonts w:hint="eastAsia"/>
              </w:rPr>
              <w:t>4 *10/100/1000 Mbps,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、指示灯：</w:t>
            </w:r>
            <w:r>
              <w:rPr>
                <w:rFonts w:hint="eastAsia"/>
              </w:rPr>
              <w:t>9 LED Indicators(</w:t>
            </w:r>
            <w:r>
              <w:rPr>
                <w:rFonts w:hint="eastAsia"/>
              </w:rPr>
              <w:t>电源</w:t>
            </w:r>
            <w:r>
              <w:rPr>
                <w:rFonts w:hint="eastAsia"/>
              </w:rPr>
              <w:t>,WIFI,5G</w:t>
            </w:r>
            <w:r>
              <w:rPr>
                <w:rFonts w:hint="eastAsia"/>
              </w:rPr>
              <w:t>灯</w:t>
            </w:r>
            <w:r>
              <w:rPr>
                <w:rFonts w:hint="eastAsia"/>
              </w:rPr>
              <w:t>,4G</w:t>
            </w:r>
            <w:r>
              <w:rPr>
                <w:rFonts w:hint="eastAsia"/>
              </w:rPr>
              <w:t>灯，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色信号灯、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个网口灯</w:t>
            </w:r>
            <w:r>
              <w:rPr>
                <w:rFonts w:hint="eastAsia"/>
              </w:rPr>
              <w:t>)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、天线：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根内置蜂窝天线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双频天线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、尺寸：长宽高：</w:t>
            </w:r>
            <w:r>
              <w:rPr>
                <w:rFonts w:hint="eastAsia"/>
              </w:rPr>
              <w:t>117*117*180mm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Power Consumption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&lt; 24W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、电源适配器：</w:t>
            </w:r>
            <w:r>
              <w:rPr>
                <w:rFonts w:hint="eastAsia"/>
              </w:rPr>
              <w:t>DC 12V/2A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、工作温度：</w:t>
            </w:r>
            <w:r>
              <w:rPr>
                <w:rFonts w:hint="eastAsia"/>
              </w:rPr>
              <w:t>-10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-45</w:t>
            </w:r>
            <w:r>
              <w:rPr>
                <w:rFonts w:hint="eastAsia"/>
              </w:rPr>
              <w:t>℃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、存储温度：</w:t>
            </w:r>
            <w:r>
              <w:rPr>
                <w:rFonts w:hint="eastAsia"/>
              </w:rPr>
              <w:t>-45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-85</w:t>
            </w:r>
            <w:r>
              <w:rPr>
                <w:rFonts w:hint="eastAsia"/>
              </w:rPr>
              <w:t>℃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</w:rPr>
              <w:t>5GNR</w:t>
            </w:r>
            <w:r>
              <w:rPr>
                <w:rFonts w:hint="eastAsia"/>
              </w:rPr>
              <w:t>主要指标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、支持频段：</w:t>
            </w:r>
            <w:r>
              <w:rPr>
                <w:rFonts w:hint="eastAsia"/>
              </w:rPr>
              <w:t>N1\N8\N28\N78\79\41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、支持频宽：</w:t>
            </w:r>
            <w:r>
              <w:rPr>
                <w:rFonts w:hint="eastAsia"/>
              </w:rPr>
              <w:t xml:space="preserve">5M, 10M, 15M, 20M, 25M, 30M, 40M, 50M, 60M, 80M, 90M, 100M 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IPv4&amp; IPv6</w:t>
            </w:r>
            <w:r>
              <w:rPr>
                <w:rFonts w:hint="eastAsia"/>
              </w:rPr>
              <w:t>：支持</w:t>
            </w:r>
            <w:r>
              <w:rPr>
                <w:rFonts w:hint="eastAsia"/>
              </w:rPr>
              <w:t>IPv4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IPv6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IPv4&amp;IPv6</w:t>
            </w:r>
            <w:r>
              <w:rPr>
                <w:rFonts w:hint="eastAsia"/>
              </w:rPr>
              <w:t>双栈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三、</w:t>
            </w:r>
            <w:r>
              <w:rPr>
                <w:rFonts w:hint="eastAsia"/>
              </w:rPr>
              <w:t>LTE</w:t>
            </w:r>
            <w:r>
              <w:rPr>
                <w:rFonts w:hint="eastAsia"/>
              </w:rPr>
              <w:t>主要指标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、支持频段：</w:t>
            </w:r>
            <w:r>
              <w:rPr>
                <w:rFonts w:hint="eastAsia"/>
              </w:rPr>
              <w:t>B1\2\3\5\7\8\20\28\34\38\39\40\41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四、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主要指标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Wi-Fi</w:t>
            </w:r>
            <w:r>
              <w:rPr>
                <w:rFonts w:hint="eastAsia"/>
              </w:rPr>
              <w:t>频段：</w:t>
            </w:r>
            <w:r>
              <w:rPr>
                <w:rFonts w:hint="eastAsia"/>
              </w:rPr>
              <w:t>2.4GHz + 5GHz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模式：</w:t>
            </w:r>
            <w:r>
              <w:rPr>
                <w:rFonts w:hint="eastAsia"/>
              </w:rPr>
              <w:t>802.11b/g/a/n/ac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Wi-Fi</w:t>
            </w:r>
            <w:r>
              <w:rPr>
                <w:rFonts w:hint="eastAsia"/>
              </w:rPr>
              <w:t>天线：内置</w:t>
            </w:r>
            <w:r>
              <w:rPr>
                <w:rFonts w:hint="eastAsia"/>
              </w:rPr>
              <w:t>2.4+5G</w:t>
            </w:r>
            <w:r>
              <w:rPr>
                <w:rFonts w:hint="eastAsia"/>
              </w:rPr>
              <w:t>双频天线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五、其他参数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、软件功能：支持简体中文</w:t>
            </w:r>
            <w:r>
              <w:rPr>
                <w:rFonts w:hint="eastAsia"/>
              </w:rPr>
              <w:t>/English/</w:t>
            </w:r>
            <w:r>
              <w:rPr>
                <w:rFonts w:hint="eastAsia"/>
              </w:rPr>
              <w:t>语言可定制，支持</w:t>
            </w:r>
            <w:r>
              <w:rPr>
                <w:rFonts w:hint="eastAsia"/>
              </w:rPr>
              <w:t>https/http</w:t>
            </w:r>
            <w:r>
              <w:rPr>
                <w:rFonts w:hint="eastAsia"/>
              </w:rPr>
              <w:t>，支持管理员和用户管理双账号，呈现不同界面和内容，支持</w:t>
            </w:r>
            <w:r>
              <w:rPr>
                <w:rFonts w:hint="eastAsia"/>
              </w:rPr>
              <w:t>PIN</w:t>
            </w:r>
            <w:r>
              <w:rPr>
                <w:rFonts w:hint="eastAsia"/>
              </w:rPr>
              <w:t>码管理，支持当前配置备份</w:t>
            </w:r>
            <w:r>
              <w:rPr>
                <w:rFonts w:hint="eastAsia"/>
              </w:rPr>
              <w:lastRenderedPageBreak/>
              <w:t>和恢复，支持导出设备运行的</w:t>
            </w:r>
            <w:r>
              <w:rPr>
                <w:rFonts w:hint="eastAsia"/>
              </w:rPr>
              <w:t>log</w:t>
            </w:r>
            <w:r>
              <w:rPr>
                <w:rFonts w:hint="eastAsia"/>
              </w:rPr>
              <w:t>，支持锁小区，支持锁</w:t>
            </w:r>
            <w:r>
              <w:rPr>
                <w:rFonts w:hint="eastAsia"/>
              </w:rPr>
              <w:t>SIM</w:t>
            </w:r>
            <w:r>
              <w:rPr>
                <w:rFonts w:hint="eastAsia"/>
              </w:rPr>
              <w:t>卡，支持</w:t>
            </w:r>
            <w:r>
              <w:rPr>
                <w:rFonts w:hint="eastAsia"/>
              </w:rPr>
              <w:t>NAT/ Router</w:t>
            </w:r>
            <w:r>
              <w:rPr>
                <w:rFonts w:hint="eastAsia"/>
              </w:rPr>
              <w:t>模式；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、设备管理：全包升级、网页升级、</w:t>
            </w:r>
            <w:r>
              <w:rPr>
                <w:rFonts w:hint="eastAsia"/>
              </w:rPr>
              <w:t>TR069</w:t>
            </w:r>
            <w:r>
              <w:rPr>
                <w:rFonts w:hint="eastAsia"/>
              </w:rPr>
              <w:t>升级，支持系统运行</w:t>
            </w:r>
            <w:r>
              <w:rPr>
                <w:rFonts w:hint="eastAsia"/>
              </w:rPr>
              <w:t>log</w:t>
            </w:r>
            <w:r>
              <w:rPr>
                <w:rFonts w:hint="eastAsia"/>
              </w:rPr>
              <w:t>导出到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 xml:space="preserve">Ping \trace route\ tcpdump </w:t>
            </w:r>
            <w:r>
              <w:rPr>
                <w:rFonts w:hint="eastAsia"/>
              </w:rPr>
              <w:t>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、路由模式：可设置特定网关及特定</w:t>
            </w:r>
            <w:r>
              <w:rPr>
                <w:rFonts w:hint="eastAsia"/>
              </w:rPr>
              <w:t>DHCP</w:t>
            </w:r>
            <w:r>
              <w:rPr>
                <w:rFonts w:hint="eastAsia"/>
              </w:rPr>
              <w:t>池，支持静态路由；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NAT</w:t>
            </w:r>
            <w:r>
              <w:rPr>
                <w:rFonts w:hint="eastAsia"/>
              </w:rPr>
              <w:t>功能：支持</w:t>
            </w:r>
            <w:r>
              <w:rPr>
                <w:rFonts w:hint="eastAsia"/>
              </w:rPr>
              <w:t>NAT</w:t>
            </w:r>
            <w:r>
              <w:rPr>
                <w:rFonts w:hint="eastAsia"/>
              </w:rPr>
              <w:t>功能，支持防火墙功能，静态路由，支持</w:t>
            </w:r>
            <w:r>
              <w:rPr>
                <w:rFonts w:hint="eastAsia"/>
              </w:rPr>
              <w:t>DMZ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DHCP</w:t>
            </w:r>
            <w:r>
              <w:rPr>
                <w:rFonts w:hint="eastAsia"/>
              </w:rPr>
              <w:t>，支持设置自动</w:t>
            </w:r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和手动</w:t>
            </w:r>
            <w:r>
              <w:rPr>
                <w:rFonts w:hint="eastAsia"/>
              </w:rPr>
              <w:t>DNS</w:t>
            </w:r>
            <w:r>
              <w:rPr>
                <w:rFonts w:hint="eastAsia"/>
              </w:rPr>
              <w:t>；</w:t>
            </w:r>
          </w:p>
        </w:tc>
        <w:tc>
          <w:tcPr>
            <w:tcW w:w="700" w:type="dxa"/>
            <w:vMerge w:val="restart"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lastRenderedPageBreak/>
              <w:t>个</w:t>
            </w:r>
          </w:p>
        </w:tc>
        <w:tc>
          <w:tcPr>
            <w:tcW w:w="663" w:type="dxa"/>
            <w:vMerge w:val="restart"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15</w:t>
            </w:r>
          </w:p>
        </w:tc>
      </w:tr>
      <w:tr w:rsidR="005265AD" w:rsidTr="00F90696">
        <w:tc>
          <w:tcPr>
            <w:tcW w:w="734" w:type="dxa"/>
            <w:vMerge/>
          </w:tcPr>
          <w:p w:rsidR="005265AD" w:rsidRDefault="005265AD" w:rsidP="00F90696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1355" w:type="dxa"/>
            <w:vMerge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5067" w:type="dxa"/>
          </w:tcPr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ZLT S30C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一、硬件规格参数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、主芯片：中兴微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、工作频段：</w:t>
            </w:r>
            <w:r>
              <w:rPr>
                <w:rFonts w:hint="eastAsia"/>
              </w:rPr>
              <w:t>FDD/TDD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、内存：</w:t>
            </w:r>
            <w:r>
              <w:rPr>
                <w:rFonts w:hint="eastAsia"/>
              </w:rPr>
              <w:t>512mb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FLASH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1GSPIFlash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协议：</w:t>
            </w:r>
            <w:r>
              <w:rPr>
                <w:rFonts w:hint="eastAsia"/>
              </w:rPr>
              <w:t>802.11b/g/n(2*2MIMO)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频段：</w:t>
            </w:r>
            <w:r>
              <w:rPr>
                <w:rFonts w:hint="eastAsia"/>
              </w:rPr>
              <w:t>2.4GHZ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、天线：</w:t>
            </w:r>
            <w:r>
              <w:rPr>
                <w:rFonts w:hint="eastAsia"/>
              </w:rPr>
              <w:t>4GLTE+WIFI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、接口：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WAN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口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POWER/WIFI/4GLTE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、尺寸：</w:t>
            </w:r>
            <w:r>
              <w:rPr>
                <w:rFonts w:hint="eastAsia"/>
              </w:rPr>
              <w:t>105mm*105mm*78mm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二、其他参数</w:t>
            </w:r>
          </w:p>
          <w:p w:rsidR="005265AD" w:rsidRDefault="005265AD" w:rsidP="00F9069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、支持锁运营商、锁小区、锁机、锁卡。</w:t>
            </w:r>
            <w:r>
              <w:rPr>
                <w:rFonts w:hint="eastAsia"/>
              </w:rPr>
              <w:t xml:space="preserve"> </w:t>
            </w:r>
          </w:p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、支持统一网管</w:t>
            </w:r>
          </w:p>
        </w:tc>
        <w:tc>
          <w:tcPr>
            <w:tcW w:w="700" w:type="dxa"/>
            <w:vMerge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663" w:type="dxa"/>
            <w:vMerge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</w:p>
        </w:tc>
      </w:tr>
      <w:tr w:rsidR="005265AD" w:rsidTr="00F90696">
        <w:tc>
          <w:tcPr>
            <w:tcW w:w="734" w:type="dxa"/>
          </w:tcPr>
          <w:p w:rsidR="005265AD" w:rsidRDefault="005265AD" w:rsidP="00F90696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4</w:t>
            </w:r>
          </w:p>
        </w:tc>
        <w:tc>
          <w:tcPr>
            <w:tcW w:w="1355" w:type="dxa"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互联网上网行为管理</w:t>
            </w:r>
          </w:p>
        </w:tc>
        <w:tc>
          <w:tcPr>
            <w:tcW w:w="5067" w:type="dxa"/>
          </w:tcPr>
          <w:p w:rsidR="005265AD" w:rsidRDefault="005265AD" w:rsidP="00F90696">
            <w:pPr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一、功能要求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支持路由模式、透明（网桥）模式、混合模式，支持镜像接口，部署模式切换无需重启设备；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支持静态路由、策略路由、动态路由、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ISP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路由；策略路由支持七元组策略；动态路由支持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RIP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OSPF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等；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ISP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路由支持运营商地址自定义；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支持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IPV6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网络，可对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IPV6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网络进行审计、流量控制；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支持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HTTPS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解密功能，支持页面及命令行配置解密策略，包括入接口、源地址对象、目的地址对象、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https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对象、域名排除等。支持针对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HTTPS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网站、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HTTPS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搜索记录、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HTTPS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邮箱等内容进行审计；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HTTPS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邮箱支持审计主题、内容、附件等；支持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HTTPS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域名库，预定义域名以及自定义域名；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应用特征数支持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7200+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，移动应该不少于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2000+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；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支持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WEB Portal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认证功能，支持本地认证、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Radius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认证、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LDAP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认证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 xml:space="preserve"> 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和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LDAP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用户同步，支持对接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IMC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SAM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等常见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AAA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服务器，支持配置强制重新认证间隔，支持配置认证通过后重定向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URL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，要求本机自身支持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lastRenderedPageBreak/>
              <w:t>短信认证功能；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提供智能策略分析功能，支持策略命中分析、策略冗余分析、策略冲突检查，并可在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WEB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界面显示检测结果；支持实时和周期性对所有安全策略进行分析；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提供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WEB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防护功能，可对防盗链、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CSRF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攻击、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CC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攻击防护、网页防篡改等攻击行为进行防护；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支持弱密码扫描功能，即时了解网内主机是否存在弱口令，内置弱口令库，并可自定义字典库。</w:t>
            </w:r>
          </w:p>
          <w:p w:rsidR="005265AD" w:rsidRDefault="005265AD" w:rsidP="005265AD">
            <w:pPr>
              <w:numPr>
                <w:ilvl w:val="0"/>
                <w:numId w:val="1"/>
              </w:numPr>
              <w:ind w:left="0"/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支持应用、用户流量统计，应用流量支持趋势图、饼状图呈现，可查看某一应用的流量趋势图和其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Top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流量用户。</w:t>
            </w:r>
          </w:p>
          <w:p w:rsidR="005265AD" w:rsidRDefault="005265AD" w:rsidP="00F90696">
            <w:pPr>
              <w:rPr>
                <w:rFonts w:cs="宋体"/>
                <w:color w:val="000000" w:themeColor="text1"/>
                <w:kern w:val="0"/>
                <w:szCs w:val="32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二、性能参数要求</w:t>
            </w:r>
          </w:p>
          <w:p w:rsidR="005265AD" w:rsidRDefault="005265AD" w:rsidP="00F90696">
            <w:pPr>
              <w:wordWrap w:val="0"/>
              <w:rPr>
                <w:rFonts w:cs="宋体"/>
                <w:szCs w:val="21"/>
              </w:rPr>
            </w:pP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旁路、路由、透明及混合式部署，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1U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标准机架式，专用硬件平台和安全操作系统，至少配备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12GE(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电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)+12GE(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光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)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，双电源，存储容量≥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2T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。适用于≥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350M</w:t>
            </w:r>
            <w:r>
              <w:rPr>
                <w:rFonts w:cs="宋体" w:hint="eastAsia"/>
                <w:color w:val="000000" w:themeColor="text1"/>
                <w:kern w:val="0"/>
                <w:szCs w:val="32"/>
              </w:rPr>
              <w:t>带宽接入网络。提供三年特征库升级服务和三年硬件维保。</w:t>
            </w:r>
          </w:p>
        </w:tc>
        <w:tc>
          <w:tcPr>
            <w:tcW w:w="700" w:type="dxa"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lastRenderedPageBreak/>
              <w:t>套</w:t>
            </w:r>
          </w:p>
        </w:tc>
        <w:tc>
          <w:tcPr>
            <w:tcW w:w="663" w:type="dxa"/>
          </w:tcPr>
          <w:p w:rsidR="005265AD" w:rsidRDefault="005265AD" w:rsidP="00F90696">
            <w:pPr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</w:t>
            </w:r>
          </w:p>
        </w:tc>
      </w:tr>
    </w:tbl>
    <w:p w:rsidR="005265AD" w:rsidRDefault="005265AD" w:rsidP="005265AD">
      <w:pPr>
        <w:spacing w:line="460" w:lineRule="exact"/>
        <w:ind w:firstLineChars="175" w:firstLine="420"/>
        <w:rPr>
          <w:rFonts w:cs="宋体"/>
          <w:sz w:val="24"/>
        </w:rPr>
      </w:pPr>
    </w:p>
    <w:p w:rsidR="007C2284" w:rsidRDefault="007C2284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sectPr w:rsidR="007C2284" w:rsidSect="007C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1F" w:rsidRDefault="00DB7E1F" w:rsidP="005265AD">
      <w:r>
        <w:separator/>
      </w:r>
    </w:p>
  </w:endnote>
  <w:endnote w:type="continuationSeparator" w:id="1">
    <w:p w:rsidR="00DB7E1F" w:rsidRDefault="00DB7E1F" w:rsidP="0052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02A61CC-C524-49FA-9597-44126CBD06A0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1F" w:rsidRDefault="00DB7E1F" w:rsidP="005265AD">
      <w:r>
        <w:separator/>
      </w:r>
    </w:p>
  </w:footnote>
  <w:footnote w:type="continuationSeparator" w:id="1">
    <w:p w:rsidR="00DB7E1F" w:rsidRDefault="00DB7E1F" w:rsidP="00526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CD3AD"/>
    <w:multiLevelType w:val="singleLevel"/>
    <w:tmpl w:val="CEBCD3AD"/>
    <w:lvl w:ilvl="0">
      <w:start w:val="1"/>
      <w:numFmt w:val="decimal"/>
      <w:suff w:val="nothing"/>
      <w:lvlText w:val="%1、"/>
      <w:lvlJc w:val="left"/>
      <w:pPr>
        <w:ind w:left="-220"/>
      </w:pPr>
    </w:lvl>
  </w:abstractNum>
  <w:abstractNum w:abstractNumId="1">
    <w:nsid w:val="2F283E6F"/>
    <w:multiLevelType w:val="multilevel"/>
    <w:tmpl w:val="2F283E6F"/>
    <w:lvl w:ilvl="0">
      <w:start w:val="1"/>
      <w:numFmt w:val="decimal"/>
      <w:lvlText w:val="%1、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33591956"/>
    <w:multiLevelType w:val="multilevel"/>
    <w:tmpl w:val="33591956"/>
    <w:lvl w:ilvl="0">
      <w:start w:val="1"/>
      <w:numFmt w:val="chineseCountingThousand"/>
      <w:lvlText w:val="(%1)"/>
      <w:lvlJc w:val="left"/>
      <w:pPr>
        <w:ind w:left="860" w:hanging="440"/>
      </w:p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MzNkNzg4NzJjYzdhMDY5NmNkMTE4OTY3Nzc4OGMifQ=="/>
    <w:docVar w:name="KSO_WPS_MARK_KEY" w:val="c0eafbc8-4a3a-4ef1-936b-0f5356614c1d"/>
  </w:docVars>
  <w:rsids>
    <w:rsidRoot w:val="00EF1319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A51"/>
    <w:rsid w:val="00053DFD"/>
    <w:rsid w:val="0005596E"/>
    <w:rsid w:val="000563E3"/>
    <w:rsid w:val="00056636"/>
    <w:rsid w:val="000625F0"/>
    <w:rsid w:val="00064D28"/>
    <w:rsid w:val="00065A11"/>
    <w:rsid w:val="00074AD7"/>
    <w:rsid w:val="00090F7D"/>
    <w:rsid w:val="00092BBB"/>
    <w:rsid w:val="00093FE8"/>
    <w:rsid w:val="000948DA"/>
    <w:rsid w:val="000A50C8"/>
    <w:rsid w:val="000B60F9"/>
    <w:rsid w:val="000C02BA"/>
    <w:rsid w:val="000C1AA4"/>
    <w:rsid w:val="000D14D3"/>
    <w:rsid w:val="000E2F91"/>
    <w:rsid w:val="000E7182"/>
    <w:rsid w:val="000F0FD2"/>
    <w:rsid w:val="000F4178"/>
    <w:rsid w:val="000F6FBA"/>
    <w:rsid w:val="000F70DD"/>
    <w:rsid w:val="000F7321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43F5"/>
    <w:rsid w:val="001E6D6C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2D68"/>
    <w:rsid w:val="00251C73"/>
    <w:rsid w:val="00264CB6"/>
    <w:rsid w:val="00277C26"/>
    <w:rsid w:val="00282620"/>
    <w:rsid w:val="0029021A"/>
    <w:rsid w:val="00296B41"/>
    <w:rsid w:val="002A2D5E"/>
    <w:rsid w:val="002A7E82"/>
    <w:rsid w:val="002B13A9"/>
    <w:rsid w:val="002B78F4"/>
    <w:rsid w:val="002C0430"/>
    <w:rsid w:val="002C2666"/>
    <w:rsid w:val="002D7B41"/>
    <w:rsid w:val="002E218E"/>
    <w:rsid w:val="002F2B36"/>
    <w:rsid w:val="002F3839"/>
    <w:rsid w:val="002F4CC6"/>
    <w:rsid w:val="00302A1C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1229"/>
    <w:rsid w:val="00493567"/>
    <w:rsid w:val="00497761"/>
    <w:rsid w:val="004A3D2F"/>
    <w:rsid w:val="004B09FE"/>
    <w:rsid w:val="004C7A3B"/>
    <w:rsid w:val="004D44E4"/>
    <w:rsid w:val="004E07CD"/>
    <w:rsid w:val="004E22EA"/>
    <w:rsid w:val="004F1031"/>
    <w:rsid w:val="00501BE9"/>
    <w:rsid w:val="00505E59"/>
    <w:rsid w:val="0051152B"/>
    <w:rsid w:val="005134A0"/>
    <w:rsid w:val="005160D8"/>
    <w:rsid w:val="005265AD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3862"/>
    <w:rsid w:val="005C71DA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101F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633F"/>
    <w:rsid w:val="006B157B"/>
    <w:rsid w:val="006B36D6"/>
    <w:rsid w:val="006B579A"/>
    <w:rsid w:val="006B5879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B69F6"/>
    <w:rsid w:val="007C2094"/>
    <w:rsid w:val="007C228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6549"/>
    <w:rsid w:val="0089522F"/>
    <w:rsid w:val="00896D15"/>
    <w:rsid w:val="008A5D22"/>
    <w:rsid w:val="008A7BD6"/>
    <w:rsid w:val="008A7E83"/>
    <w:rsid w:val="008B09C7"/>
    <w:rsid w:val="008B2D9B"/>
    <w:rsid w:val="008B4531"/>
    <w:rsid w:val="008C400B"/>
    <w:rsid w:val="008C5686"/>
    <w:rsid w:val="008C5A4A"/>
    <w:rsid w:val="008C6D2B"/>
    <w:rsid w:val="008E0157"/>
    <w:rsid w:val="008E0CA3"/>
    <w:rsid w:val="008E179D"/>
    <w:rsid w:val="008F19DE"/>
    <w:rsid w:val="008F2DB6"/>
    <w:rsid w:val="008F2F7B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30C08"/>
    <w:rsid w:val="00B322EE"/>
    <w:rsid w:val="00B34135"/>
    <w:rsid w:val="00B405FA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775E"/>
    <w:rsid w:val="00BD3A0D"/>
    <w:rsid w:val="00BE1008"/>
    <w:rsid w:val="00BF3F1B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83325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5060"/>
    <w:rsid w:val="00D909A7"/>
    <w:rsid w:val="00D92164"/>
    <w:rsid w:val="00D92959"/>
    <w:rsid w:val="00D93003"/>
    <w:rsid w:val="00D95CAB"/>
    <w:rsid w:val="00D973FA"/>
    <w:rsid w:val="00DA54EC"/>
    <w:rsid w:val="00DA55B3"/>
    <w:rsid w:val="00DA578C"/>
    <w:rsid w:val="00DA79D2"/>
    <w:rsid w:val="00DB56B1"/>
    <w:rsid w:val="00DB7E1F"/>
    <w:rsid w:val="00DC1BF9"/>
    <w:rsid w:val="00DC360A"/>
    <w:rsid w:val="00DC4918"/>
    <w:rsid w:val="00DD0012"/>
    <w:rsid w:val="00DD734B"/>
    <w:rsid w:val="00DD7AE7"/>
    <w:rsid w:val="00DE13F4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67F4B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4368"/>
    <w:rsid w:val="00F3639B"/>
    <w:rsid w:val="00F44248"/>
    <w:rsid w:val="00F47F56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80CA3"/>
    <w:rsid w:val="00FB0819"/>
    <w:rsid w:val="00FC3951"/>
    <w:rsid w:val="00FC67CC"/>
    <w:rsid w:val="00FE0E38"/>
    <w:rsid w:val="00FE4D0E"/>
    <w:rsid w:val="00FF053C"/>
    <w:rsid w:val="00FF33C9"/>
    <w:rsid w:val="00FF4CB4"/>
    <w:rsid w:val="00FF4F91"/>
    <w:rsid w:val="084762C4"/>
    <w:rsid w:val="08D93E08"/>
    <w:rsid w:val="0C416D9B"/>
    <w:rsid w:val="10747200"/>
    <w:rsid w:val="198C7FDB"/>
    <w:rsid w:val="27C274D4"/>
    <w:rsid w:val="2BA03472"/>
    <w:rsid w:val="2E2E745B"/>
    <w:rsid w:val="4AC42386"/>
    <w:rsid w:val="6C8E2897"/>
    <w:rsid w:val="778E4093"/>
    <w:rsid w:val="7DA26842"/>
    <w:rsid w:val="7E21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22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7C228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7C22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2284"/>
    <w:rPr>
      <w:sz w:val="18"/>
      <w:szCs w:val="18"/>
    </w:rPr>
  </w:style>
  <w:style w:type="table" w:styleId="a6">
    <w:name w:val="Table Grid"/>
    <w:basedOn w:val="a1"/>
    <w:qFormat/>
    <w:rsid w:val="005265A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qFormat/>
    <w:rsid w:val="005265AD"/>
    <w:pPr>
      <w:widowControl/>
      <w:snapToGrid w:val="0"/>
    </w:pPr>
    <w:rPr>
      <w:rFonts w:ascii="Tahoma" w:eastAsia="微软雅黑" w:hAnsi="Tahoma" w:cs="Times New Roman"/>
      <w:kern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482</Words>
  <Characters>2750</Characters>
  <Application>Microsoft Office Word</Application>
  <DocSecurity>0</DocSecurity>
  <Lines>22</Lines>
  <Paragraphs>6</Paragraphs>
  <ScaleCrop>false</ScaleCrop>
  <Company>China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</cp:lastModifiedBy>
  <cp:revision>66</cp:revision>
  <dcterms:created xsi:type="dcterms:W3CDTF">2024-04-12T00:13:00Z</dcterms:created>
  <dcterms:modified xsi:type="dcterms:W3CDTF">2025-03-17T00:49:00Z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1C667B87ED2A4828A0D741F3A57077A6_12</vt:lpwstr>
  </property>
</Properties>
</file>